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keepLines/>
        <w:keepNext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  <w:t xml:space="preserve">Технические требования </w:t>
      </w:r>
      <w:r>
        <w:rPr>
          <w:rFonts w:eastAsia="Calibri"/>
          <w:b/>
          <w:sz w:val="26"/>
          <w:szCs w:val="26"/>
        </w:rPr>
        <w:t xml:space="preserve">на поставку </w:t>
      </w:r>
      <w:r>
        <w:rPr>
          <w:rFonts w:eastAsia="Calibri"/>
          <w:b/>
          <w:sz w:val="26"/>
          <w:szCs w:val="26"/>
        </w:rPr>
        <w:t xml:space="preserve">МТР</w:t>
      </w:r>
      <w:r>
        <w:rPr>
          <w:rFonts w:eastAsia="Calibri"/>
          <w:b/>
          <w:sz w:val="26"/>
          <w:szCs w:val="26"/>
        </w:rPr>
        <w:t xml:space="preserve">.</w:t>
      </w: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</w:p>
    <w:p>
      <w:pPr>
        <w:jc w:val="center"/>
        <w:keepLines/>
        <w:keepNext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</w:p>
    <w:p>
      <w:pPr>
        <w:jc w:val="center"/>
        <w:keepLines/>
        <w:keepNext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</w:p>
    <w:p>
      <w:pPr>
        <w:jc w:val="both"/>
        <w:keepLines/>
        <w:keepNext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keepLines/>
        <w:keepNext/>
        <w:rPr>
          <w:rFonts w:eastAsia="Calibri"/>
          <w:sz w:val="24"/>
          <w:szCs w:val="24"/>
          <w:highlight w:val="none"/>
        </w:rPr>
      </w:pPr>
      <w:r>
        <w:rPr>
          <w:sz w:val="24"/>
          <w:szCs w:val="24"/>
        </w:rPr>
        <w:t xml:space="preserve">ОКПД2: 20.13.24.122 Поставка кислоты серной аккумуляторной</w:t>
      </w:r>
      <w:r>
        <w:rPr>
          <w:sz w:val="24"/>
          <w:szCs w:val="24"/>
        </w:rPr>
        <w:t xml:space="preserve"> для нужд структурных подразделений в Приморском крае</w:t>
      </w:r>
      <w:r>
        <w:rPr>
          <w:sz w:val="24"/>
          <w:szCs w:val="24"/>
        </w:rPr>
        <w:t xml:space="preserve"> </w:t>
      </w:r>
      <w:r>
        <w:rPr>
          <w:rFonts w:hint="cs"/>
          <w:i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  <w:highlight w:val="none"/>
        </w:rPr>
      </w:r>
      <w:r>
        <w:rPr>
          <w:rFonts w:eastAsia="Calibri"/>
          <w:sz w:val="24"/>
          <w:szCs w:val="24"/>
          <w:highlight w:val="none"/>
        </w:rPr>
      </w:r>
    </w:p>
    <w:p>
      <w:pPr>
        <w:jc w:val="center"/>
        <w:keepLines/>
        <w:keepNext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highlight w:val="none"/>
        </w:rPr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jc w:val="center"/>
        <w:keepLines/>
        <w:keepNext/>
        <w:rPr>
          <w:rFonts w:eastAsia="Calibri"/>
          <w:b/>
          <w:i/>
          <w:sz w:val="24"/>
          <w:szCs w:val="24"/>
        </w:rPr>
      </w:pPr>
      <w:r>
        <w:rPr>
          <w:rFonts w:eastAsia="Calibri"/>
          <w:b/>
          <w:bCs/>
          <w:sz w:val="24"/>
          <w:szCs w:val="24"/>
        </w:rPr>
        <w:t xml:space="preserve">Лот № </w:t>
      </w:r>
      <w:r>
        <w:rPr>
          <w:b/>
          <w:bCs/>
          <w:sz w:val="24"/>
          <w:szCs w:val="24"/>
        </w:rPr>
        <w:t xml:space="preserve">420</w:t>
      </w:r>
      <w:r>
        <w:rPr>
          <w:b/>
          <w:bCs/>
          <w:sz w:val="24"/>
          <w:szCs w:val="24"/>
        </w:rPr>
        <w:t xml:space="preserve">16059</w:t>
      </w:r>
      <w:r>
        <w:rPr>
          <w:b/>
          <w:bCs/>
          <w:sz w:val="24"/>
          <w:szCs w:val="24"/>
        </w:rPr>
        <w:t xml:space="preserve">-ЭКСП ПРОД-2026</w:t>
      </w:r>
      <w:r>
        <w:rPr>
          <w:b/>
          <w:bCs/>
          <w:sz w:val="24"/>
          <w:szCs w:val="24"/>
        </w:rPr>
        <w:t xml:space="preserve">-ДГК</w:t>
      </w:r>
      <w:r>
        <w:rPr>
          <w:rFonts w:eastAsia="Calibri"/>
          <w:b/>
          <w:i/>
          <w:sz w:val="24"/>
          <w:szCs w:val="24"/>
        </w:rPr>
      </w:r>
      <w:r>
        <w:rPr>
          <w:rFonts w:eastAsia="Calibri"/>
          <w:b/>
          <w:i/>
          <w:sz w:val="24"/>
          <w:szCs w:val="24"/>
        </w:rPr>
      </w:r>
    </w:p>
    <w:p>
      <w:pPr>
        <w:jc w:val="both"/>
        <w:keepLines/>
        <w:keepNext/>
        <w:rPr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b/>
          <w:bCs/>
          <w:highlight w:val="none"/>
        </w:rPr>
      </w:pPr>
      <w:r>
        <w:rPr>
          <w:sz w:val="24"/>
          <w:szCs w:val="24"/>
        </w:rPr>
        <w:br w:type="page" w:clear="all"/>
      </w:r>
      <w:r>
        <w:rPr>
          <w:b/>
        </w:rPr>
        <w:t xml:space="preserve">СОДЕРЖАНИЕ</w:t>
      </w: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rPr>
          <w:sz w:val="24"/>
          <w:szCs w:val="24"/>
        </w:rPr>
      </w:pPr>
      <w:r>
        <w:rPr>
          <w:b/>
          <w:highlight w:val="none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23"/>
        <w:tabs>
          <w:tab w:val="left" w:pos="560" w:leader="none"/>
          <w:tab w:val="right" w:pos="9911" w:leader="dot"/>
        </w:tabs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pPr>
      <w:r>
        <w:rPr>
          <w:rFonts w:cstheme="majorHAnsi"/>
          <w:b w:val="0"/>
          <w:i/>
        </w:rPr>
        <w:fldChar w:fldCharType="begin"/>
      </w:r>
      <w:r>
        <w:rPr>
          <w:rFonts w:cstheme="majorHAnsi"/>
          <w:b w:val="0"/>
          <w:i/>
        </w:rPr>
        <w:instrText xml:space="preserve"> TOC \o "1-4" \h \z \u </w:instrText>
      </w:r>
      <w:r>
        <w:rPr>
          <w:rFonts w:cstheme="majorHAnsi"/>
          <w:b w:val="0"/>
          <w:i/>
        </w:rPr>
        <w:fldChar w:fldCharType="separate"/>
      </w:r>
      <w:hyperlink w:tooltip="#_Toc126746152" w:anchor="_Toc126746152" w:history="1">
        <w:r>
          <w:rPr>
            <w:rStyle w:val="925"/>
          </w:rPr>
          <w:t xml:space="preserve">1.</w:t>
        </w:r>
        <w:r>
          <w:rPr>
            <w:rFonts w:asciiTheme="minorHAnsi" w:hAnsiTheme="minorHAnsi" w:eastAsiaTheme="minorEastAsia" w:cstheme="minorBidi"/>
            <w:b w:val="0"/>
            <w:bCs w:val="0"/>
            <w:sz w:val="22"/>
            <w:szCs w:val="22"/>
          </w:rPr>
          <w:tab/>
        </w:r>
        <w:r>
          <w:rPr>
            <w:rStyle w:val="925"/>
          </w:rPr>
          <w:t xml:space="preserve">Общие сведения</w:t>
        </w:r>
        <w:r>
          <w:tab/>
        </w:r>
        <w:r>
          <w:fldChar w:fldCharType="begin"/>
        </w:r>
        <w:r>
          <w:instrText xml:space="preserve"> PAGEREF _Toc126746152 \h </w:instrText>
        </w:r>
        <w:r>
          <w:fldChar w:fldCharType="separate"/>
        </w:r>
        <w:r>
          <w:t xml:space="preserve">3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</w:p>
    <w:p>
      <w:pPr>
        <w:pStyle w:val="936"/>
        <w:tabs>
          <w:tab w:val="left" w:pos="1120" w:leader="none"/>
          <w:tab w:val="right" w:pos="9911" w:leader="dot"/>
        </w:tabs>
        <w:rPr>
          <w:rFonts w:asciiTheme="minorHAnsi" w:hAnsiTheme="minorHAnsi" w:eastAsiaTheme="minorEastAsia" w:cstheme="minorBidi"/>
          <w:sz w:val="22"/>
          <w:szCs w:val="22"/>
        </w:rPr>
      </w:pPr>
      <w:r/>
      <w:hyperlink w:tooltip="#_Toc126746153" w:anchor="_Toc126746153" w:history="1">
        <w:r>
          <w:rPr>
            <w:rStyle w:val="925"/>
            <w:iCs/>
          </w:rPr>
          <w:t xml:space="preserve">1.1.</w:t>
        </w:r>
        <w:r>
          <w:rPr>
            <w:rFonts w:asciiTheme="minorHAnsi" w:hAnsiTheme="minorHAnsi" w:eastAsiaTheme="minorEastAsia" w:cstheme="minorBidi"/>
            <w:sz w:val="22"/>
            <w:szCs w:val="22"/>
          </w:rPr>
          <w:tab/>
        </w:r>
        <w:r>
          <w:rPr>
            <w:rStyle w:val="925"/>
          </w:rPr>
          <w:t xml:space="preserve">Обозначения и сокращения</w:t>
        </w:r>
        <w:r>
          <w:tab/>
        </w:r>
        <w:r>
          <w:fldChar w:fldCharType="begin"/>
        </w:r>
        <w:r>
          <w:instrText xml:space="preserve"> PAGEREF _Toc126746153 \h </w:instrText>
        </w:r>
        <w:r>
          <w:fldChar w:fldCharType="separate"/>
        </w:r>
        <w:r>
          <w:t xml:space="preserve">3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sz w:val="22"/>
          <w:szCs w:val="22"/>
        </w:rPr>
      </w:r>
      <w:r>
        <w:rPr>
          <w:rFonts w:asciiTheme="minorHAnsi" w:hAnsiTheme="minorHAnsi" w:eastAsiaTheme="minorEastAsia" w:cstheme="minorBidi"/>
          <w:sz w:val="22"/>
          <w:szCs w:val="22"/>
        </w:rPr>
      </w:r>
    </w:p>
    <w:p>
      <w:pPr>
        <w:pStyle w:val="936"/>
        <w:tabs>
          <w:tab w:val="left" w:pos="1120" w:leader="none"/>
          <w:tab w:val="right" w:pos="9911" w:leader="dot"/>
        </w:tabs>
        <w:rPr>
          <w:rFonts w:asciiTheme="minorHAnsi" w:hAnsiTheme="minorHAnsi" w:eastAsiaTheme="minorEastAsia" w:cstheme="minorBidi"/>
          <w:sz w:val="22"/>
          <w:szCs w:val="22"/>
        </w:rPr>
      </w:pPr>
      <w:r/>
      <w:hyperlink w:tooltip="#_Toc126746154" w:anchor="_Toc126746154" w:history="1">
        <w:r>
          <w:rPr>
            <w:rStyle w:val="925"/>
            <w:iCs/>
          </w:rPr>
          <w:t xml:space="preserve">1.2.</w:t>
        </w:r>
        <w:r>
          <w:rPr>
            <w:rFonts w:asciiTheme="minorHAnsi" w:hAnsiTheme="minorHAnsi" w:eastAsiaTheme="minorEastAsia" w:cstheme="minorBidi"/>
            <w:sz w:val="22"/>
            <w:szCs w:val="22"/>
          </w:rPr>
          <w:tab/>
        </w:r>
        <w:r>
          <w:rPr>
            <w:rStyle w:val="925"/>
          </w:rPr>
          <w:t xml:space="preserve">Наименование закупаемой продукции</w:t>
        </w:r>
        <w:r>
          <w:tab/>
        </w:r>
        <w:r>
          <w:fldChar w:fldCharType="begin"/>
        </w:r>
        <w:r>
          <w:instrText xml:space="preserve"> PAGEREF _Toc126746154 \h </w:instrText>
        </w:r>
        <w:r>
          <w:fldChar w:fldCharType="separate"/>
        </w:r>
        <w:r>
          <w:t xml:space="preserve">4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sz w:val="22"/>
          <w:szCs w:val="22"/>
        </w:rPr>
      </w:r>
      <w:r>
        <w:rPr>
          <w:rFonts w:asciiTheme="minorHAnsi" w:hAnsiTheme="minorHAnsi" w:eastAsiaTheme="minorEastAsia" w:cstheme="minorBidi"/>
          <w:sz w:val="22"/>
          <w:szCs w:val="22"/>
        </w:rPr>
      </w:r>
    </w:p>
    <w:p>
      <w:pPr>
        <w:pStyle w:val="936"/>
        <w:tabs>
          <w:tab w:val="left" w:pos="1120" w:leader="none"/>
          <w:tab w:val="right" w:pos="9911" w:leader="dot"/>
        </w:tabs>
        <w:rPr>
          <w:rFonts w:asciiTheme="minorHAnsi" w:hAnsiTheme="minorHAnsi" w:eastAsiaTheme="minorEastAsia" w:cstheme="minorBidi"/>
          <w:sz w:val="22"/>
          <w:szCs w:val="22"/>
        </w:rPr>
      </w:pPr>
      <w:r/>
      <w:hyperlink w:tooltip="#_Toc126746155" w:anchor="_Toc126746155" w:history="1">
        <w:r>
          <w:rPr>
            <w:rStyle w:val="925"/>
            <w:iCs/>
          </w:rPr>
          <w:t xml:space="preserve">1.3.</w:t>
        </w:r>
        <w:r>
          <w:rPr>
            <w:rFonts w:asciiTheme="minorHAnsi" w:hAnsiTheme="minorHAnsi" w:eastAsiaTheme="minorEastAsia" w:cstheme="minorBidi"/>
            <w:sz w:val="22"/>
            <w:szCs w:val="22"/>
          </w:rPr>
          <w:tab/>
        </w:r>
        <w:r>
          <w:rPr>
            <w:rStyle w:val="925"/>
          </w:rPr>
          <w:t xml:space="preserve">Цель использования закупаемой продукции</w:t>
        </w:r>
        <w:r>
          <w:tab/>
        </w:r>
        <w:r>
          <w:fldChar w:fldCharType="begin"/>
        </w:r>
        <w:r>
          <w:instrText xml:space="preserve"> PAGEREF _Toc126746155 \h </w:instrText>
        </w:r>
        <w:r>
          <w:fldChar w:fldCharType="separate"/>
        </w:r>
        <w:r>
          <w:t xml:space="preserve">4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sz w:val="22"/>
          <w:szCs w:val="22"/>
        </w:rPr>
      </w:r>
      <w:r>
        <w:rPr>
          <w:rFonts w:asciiTheme="minorHAnsi" w:hAnsiTheme="minorHAnsi" w:eastAsiaTheme="minorEastAsia" w:cstheme="minorBidi"/>
          <w:sz w:val="22"/>
          <w:szCs w:val="22"/>
        </w:rPr>
      </w:r>
    </w:p>
    <w:p>
      <w:pPr>
        <w:pStyle w:val="936"/>
        <w:tabs>
          <w:tab w:val="left" w:pos="1120" w:leader="none"/>
          <w:tab w:val="right" w:pos="9911" w:leader="dot"/>
        </w:tabs>
        <w:rPr>
          <w:rFonts w:asciiTheme="minorHAnsi" w:hAnsiTheme="minorHAnsi" w:eastAsiaTheme="minorEastAsia" w:cstheme="minorBidi"/>
          <w:sz w:val="22"/>
          <w:szCs w:val="22"/>
        </w:rPr>
      </w:pPr>
      <w:r/>
      <w:hyperlink w:tooltip="#_Toc126746156" w:anchor="_Toc126746156" w:history="1">
        <w:r>
          <w:rPr>
            <w:rStyle w:val="925"/>
            <w:iCs/>
          </w:rPr>
          <w:t xml:space="preserve">1.4.</w:t>
        </w:r>
        <w:r>
          <w:rPr>
            <w:rFonts w:asciiTheme="minorHAnsi" w:hAnsiTheme="minorHAnsi" w:eastAsiaTheme="minorEastAsia" w:cstheme="minorBidi"/>
            <w:sz w:val="22"/>
            <w:szCs w:val="22"/>
          </w:rPr>
          <w:tab/>
        </w:r>
        <w:r>
          <w:rPr>
            <w:rStyle w:val="925"/>
          </w:rPr>
          <w:t xml:space="preserve">Существующее положение</w:t>
        </w:r>
        <w:r>
          <w:tab/>
        </w:r>
        <w:r>
          <w:fldChar w:fldCharType="begin"/>
        </w:r>
        <w:r>
          <w:instrText xml:space="preserve"> PAGEREF _Toc126746156 \h </w:instrText>
        </w:r>
        <w:r>
          <w:fldChar w:fldCharType="separate"/>
        </w:r>
        <w:r>
          <w:t xml:space="preserve">4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sz w:val="22"/>
          <w:szCs w:val="22"/>
        </w:rPr>
      </w:r>
      <w:r>
        <w:rPr>
          <w:rFonts w:asciiTheme="minorHAnsi" w:hAnsiTheme="minorHAnsi" w:eastAsiaTheme="minorEastAsia" w:cstheme="minorBidi"/>
          <w:sz w:val="22"/>
          <w:szCs w:val="22"/>
        </w:rPr>
      </w:r>
    </w:p>
    <w:p>
      <w:pPr>
        <w:pStyle w:val="936"/>
        <w:tabs>
          <w:tab w:val="left" w:pos="1120" w:leader="none"/>
          <w:tab w:val="right" w:pos="9911" w:leader="dot"/>
        </w:tabs>
        <w:rPr>
          <w:rFonts w:asciiTheme="minorHAnsi" w:hAnsiTheme="minorHAnsi" w:eastAsiaTheme="minorEastAsia" w:cstheme="minorBidi"/>
          <w:sz w:val="22"/>
          <w:szCs w:val="22"/>
        </w:rPr>
      </w:pPr>
      <w:r/>
      <w:hyperlink w:tooltip="#_Toc126746157" w:anchor="_Toc126746157" w:history="1">
        <w:r>
          <w:rPr>
            <w:rStyle w:val="925"/>
            <w:iCs/>
          </w:rPr>
          <w:t xml:space="preserve">1.5.</w:t>
        </w:r>
        <w:r>
          <w:rPr>
            <w:rFonts w:asciiTheme="minorHAnsi" w:hAnsiTheme="minorHAnsi" w:eastAsiaTheme="minorEastAsia" w:cstheme="minorBidi"/>
            <w:sz w:val="22"/>
            <w:szCs w:val="22"/>
          </w:rPr>
          <w:tab/>
        </w:r>
        <w:r>
          <w:rPr>
            <w:rStyle w:val="925"/>
          </w:rPr>
          <w:t xml:space="preserve">Информация в отношении исполнения договора, которая должна быть учтена при подготовке заявки (в том числе перечень ресурсов, услуг и документов, предоставляемых заказчиком на этапе исполнения договора)</w:t>
        </w:r>
        <w:r>
          <w:tab/>
        </w:r>
        <w:r>
          <w:fldChar w:fldCharType="begin"/>
        </w:r>
        <w:r>
          <w:instrText xml:space="preserve"> PAGEREF _Toc126746157 \h </w:instrText>
        </w:r>
        <w:r>
          <w:fldChar w:fldCharType="separate"/>
        </w:r>
        <w:r>
          <w:t xml:space="preserve">4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sz w:val="22"/>
          <w:szCs w:val="22"/>
        </w:rPr>
      </w:r>
      <w:r>
        <w:rPr>
          <w:rFonts w:asciiTheme="minorHAnsi" w:hAnsiTheme="minorHAnsi" w:eastAsiaTheme="minorEastAsia" w:cstheme="minorBidi"/>
          <w:sz w:val="22"/>
          <w:szCs w:val="22"/>
        </w:rPr>
      </w:r>
    </w:p>
    <w:p>
      <w:pPr>
        <w:pStyle w:val="936"/>
        <w:tabs>
          <w:tab w:val="left" w:pos="1120" w:leader="none"/>
          <w:tab w:val="right" w:pos="9911" w:leader="dot"/>
        </w:tabs>
        <w:rPr>
          <w:rFonts w:asciiTheme="minorHAnsi" w:hAnsiTheme="minorHAnsi" w:eastAsiaTheme="minorEastAsia" w:cstheme="minorBidi"/>
          <w:sz w:val="22"/>
          <w:szCs w:val="22"/>
        </w:rPr>
      </w:pPr>
      <w:r/>
      <w:hyperlink w:tooltip="#_Toc126746158" w:anchor="_Toc126746158" w:history="1">
        <w:r>
          <w:rPr>
            <w:rStyle w:val="925"/>
            <w:iCs/>
          </w:rPr>
          <w:t xml:space="preserve">1.6.</w:t>
        </w:r>
        <w:r>
          <w:rPr>
            <w:rFonts w:asciiTheme="minorHAnsi" w:hAnsiTheme="minorHAnsi" w:eastAsiaTheme="minorEastAsia" w:cstheme="minorBidi"/>
            <w:sz w:val="22"/>
            <w:szCs w:val="22"/>
          </w:rPr>
          <w:tab/>
        </w:r>
        <w:r>
          <w:rPr>
            <w:rStyle w:val="925"/>
          </w:rPr>
          <w:t xml:space="preserve">Иные требования и сведения общего характера</w:t>
        </w:r>
        <w:r>
          <w:tab/>
        </w:r>
        <w:r>
          <w:fldChar w:fldCharType="begin"/>
        </w:r>
        <w:r>
          <w:instrText xml:space="preserve"> PAGEREF _Toc126746158 \h </w:instrText>
        </w:r>
        <w:r>
          <w:fldChar w:fldCharType="separate"/>
        </w:r>
        <w:r>
          <w:t xml:space="preserve">4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sz w:val="22"/>
          <w:szCs w:val="22"/>
        </w:rPr>
      </w:r>
      <w:r>
        <w:rPr>
          <w:rFonts w:asciiTheme="minorHAnsi" w:hAnsiTheme="minorHAnsi" w:eastAsiaTheme="minorEastAsia" w:cstheme="minorBidi"/>
          <w:sz w:val="22"/>
          <w:szCs w:val="22"/>
        </w:rPr>
      </w:r>
    </w:p>
    <w:p>
      <w:pPr>
        <w:pStyle w:val="923"/>
        <w:tabs>
          <w:tab w:val="left" w:pos="560" w:leader="none"/>
          <w:tab w:val="right" w:pos="9911" w:leader="dot"/>
        </w:tabs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pPr>
      <w:r/>
      <w:hyperlink w:tooltip="#_Toc126746159" w:anchor="_Toc126746159" w:history="1">
        <w:r>
          <w:rPr>
            <w:rStyle w:val="925"/>
          </w:rPr>
          <w:t xml:space="preserve">2.</w:t>
        </w:r>
        <w:r>
          <w:rPr>
            <w:rFonts w:asciiTheme="minorHAnsi" w:hAnsiTheme="minorHAnsi" w:eastAsiaTheme="minorEastAsia" w:cstheme="minorBidi"/>
            <w:b w:val="0"/>
            <w:bCs w:val="0"/>
            <w:sz w:val="22"/>
            <w:szCs w:val="22"/>
          </w:rPr>
          <w:tab/>
        </w:r>
        <w:r>
          <w:rPr>
            <w:rStyle w:val="925"/>
            <w:iCs/>
          </w:rPr>
          <w:t xml:space="preserve">Требования к продукции</w:t>
        </w:r>
        <w:r>
          <w:tab/>
        </w:r>
        <w:r>
          <w:fldChar w:fldCharType="begin"/>
        </w:r>
        <w:r>
          <w:instrText xml:space="preserve"> PAGEREF _Toc126746159 \h </w:instrText>
        </w:r>
        <w:r>
          <w:fldChar w:fldCharType="separate"/>
        </w:r>
        <w:r>
          <w:t xml:space="preserve">5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</w:p>
    <w:p>
      <w:pPr>
        <w:pStyle w:val="936"/>
        <w:tabs>
          <w:tab w:val="left" w:pos="1120" w:leader="none"/>
          <w:tab w:val="right" w:pos="9911" w:leader="dot"/>
        </w:tabs>
        <w:rPr>
          <w:rFonts w:asciiTheme="minorHAnsi" w:hAnsiTheme="minorHAnsi" w:eastAsiaTheme="minorEastAsia" w:cstheme="minorBidi"/>
          <w:sz w:val="22"/>
          <w:szCs w:val="22"/>
        </w:rPr>
      </w:pPr>
      <w:r/>
      <w:hyperlink w:tooltip="#_Toc126746160" w:anchor="_Toc126746160" w:history="1">
        <w:r>
          <w:rPr>
            <w:rStyle w:val="925"/>
            <w:iCs/>
          </w:rPr>
          <w:t xml:space="preserve">2.1.</w:t>
        </w:r>
        <w:r>
          <w:rPr>
            <w:rFonts w:asciiTheme="minorHAnsi" w:hAnsiTheme="minorHAnsi" w:eastAsiaTheme="minorEastAsia" w:cstheme="minorBidi"/>
            <w:sz w:val="22"/>
            <w:szCs w:val="22"/>
          </w:rPr>
          <w:tab/>
        </w:r>
        <w:r>
          <w:rPr>
            <w:rStyle w:val="925"/>
          </w:rPr>
          <w:t xml:space="preserve">Требования к объемам и срокам поставки</w:t>
        </w:r>
        <w:r>
          <w:tab/>
        </w:r>
        <w:r>
          <w:fldChar w:fldCharType="begin"/>
        </w:r>
        <w:r>
          <w:instrText xml:space="preserve"> PAGEREF _Toc126746160 \h </w:instrText>
        </w:r>
        <w:r>
          <w:fldChar w:fldCharType="separate"/>
        </w:r>
        <w:r>
          <w:t xml:space="preserve">5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sz w:val="22"/>
          <w:szCs w:val="22"/>
        </w:rPr>
      </w:r>
      <w:r>
        <w:rPr>
          <w:rFonts w:asciiTheme="minorHAnsi" w:hAnsiTheme="minorHAnsi" w:eastAsiaTheme="minorEastAsia" w:cstheme="minorBidi"/>
          <w:sz w:val="22"/>
          <w:szCs w:val="22"/>
        </w:rPr>
      </w:r>
    </w:p>
    <w:p>
      <w:pPr>
        <w:pStyle w:val="924"/>
        <w:tabs>
          <w:tab w:val="left" w:pos="1120" w:leader="none"/>
          <w:tab w:val="right" w:pos="9911" w:leader="dot"/>
        </w:tabs>
        <w:rPr>
          <w:rFonts w:asciiTheme="minorHAnsi" w:hAnsiTheme="minorHAnsi" w:eastAsiaTheme="minorEastAsia" w:cstheme="minorBidi"/>
          <w:sz w:val="22"/>
          <w:szCs w:val="22"/>
        </w:rPr>
      </w:pPr>
      <w:r/>
      <w:hyperlink w:tooltip="#_Toc126746161" w:anchor="_Toc126746161" w:history="1">
        <w:r>
          <w:rPr>
            <w:rStyle w:val="925"/>
          </w:rPr>
          <w:t xml:space="preserve">2.1.1.</w:t>
        </w:r>
        <w:r>
          <w:rPr>
            <w:rFonts w:asciiTheme="minorHAnsi" w:hAnsiTheme="minorHAnsi" w:eastAsiaTheme="minorEastAsia" w:cstheme="minorBidi"/>
            <w:sz w:val="22"/>
            <w:szCs w:val="22"/>
          </w:rPr>
          <w:tab/>
        </w:r>
        <w:r>
          <w:rPr>
            <w:rStyle w:val="925"/>
          </w:rPr>
          <w:t xml:space="preserve">Перечень и объем закупаемой продукции</w:t>
        </w:r>
        <w:r>
          <w:tab/>
        </w:r>
        <w:r>
          <w:fldChar w:fldCharType="begin"/>
        </w:r>
        <w:r>
          <w:instrText xml:space="preserve"> PAGEREF _Toc126746161 \h </w:instrText>
        </w:r>
        <w:r>
          <w:fldChar w:fldCharType="separate"/>
        </w:r>
        <w:r>
          <w:t xml:space="preserve">5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sz w:val="22"/>
          <w:szCs w:val="22"/>
        </w:rPr>
      </w:r>
      <w:r>
        <w:rPr>
          <w:rFonts w:asciiTheme="minorHAnsi" w:hAnsiTheme="minorHAnsi" w:eastAsiaTheme="minorEastAsia" w:cstheme="minorBidi"/>
          <w:sz w:val="22"/>
          <w:szCs w:val="22"/>
        </w:rPr>
      </w:r>
    </w:p>
    <w:p>
      <w:pPr>
        <w:pStyle w:val="923"/>
        <w:tabs>
          <w:tab w:val="right" w:pos="9911" w:leader="dot"/>
        </w:tabs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pPr>
      <w:r/>
      <w:hyperlink w:tooltip="#_Toc126746162" w:anchor="_Toc126746162" w:history="1">
        <w:r>
          <w:rPr>
            <w:rStyle w:val="925"/>
          </w:rPr>
          <w:t xml:space="preserve">Таблица 1.1 Перечень, функциональные характеристики (потребительские свойства), количественные, качественные характеристики продукции, место поставки                        </w:t>
        </w:r>
        <w:r>
          <w:fldChar w:fldCharType="begin"/>
        </w:r>
        <w:r>
          <w:instrText xml:space="preserve"> PAGEREF _Toc126746162 \h </w:instrText>
        </w:r>
        <w:r>
          <w:fldChar w:fldCharType="separate"/>
        </w:r>
        <w:r>
          <w:t xml:space="preserve">5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</w:p>
    <w:p>
      <w:pPr>
        <w:pStyle w:val="923"/>
        <w:tabs>
          <w:tab w:val="right" w:pos="9911" w:leader="dot"/>
        </w:tabs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pPr>
      <w:r/>
      <w:hyperlink w:tooltip="#_Toc126746163" w:anchor="_Toc126746163" w:history="1">
        <w:r>
          <w:rPr>
            <w:rStyle w:val="925"/>
          </w:rPr>
          <w:t xml:space="preserve">Таблица 1.2 Перечень требований к эквивалентной продукции</w:t>
        </w:r>
        <w:r>
          <w:tab/>
        </w:r>
        <w:r>
          <w:fldChar w:fldCharType="begin"/>
        </w:r>
        <w:r>
          <w:instrText xml:space="preserve"> PAGEREF _Toc126746163 \h </w:instrText>
        </w:r>
        <w:r>
          <w:fldChar w:fldCharType="separate"/>
        </w:r>
        <w:r>
          <w:t xml:space="preserve">5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</w:p>
    <w:p>
      <w:pPr>
        <w:pStyle w:val="923"/>
        <w:tabs>
          <w:tab w:val="right" w:pos="9911" w:leader="dot"/>
        </w:tabs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pPr>
      <w:r/>
      <w:hyperlink w:tooltip="#_Toc126746165" w:anchor="_Toc126746165" w:history="1">
        <w:r>
          <w:rPr>
            <w:rStyle w:val="925"/>
          </w:rPr>
          <w:t xml:space="preserve">Таблица 1.3 Перечень и объем закупаемых сопутствующих услуг</w:t>
        </w:r>
        <w:r>
          <w:tab/>
        </w:r>
        <w:r>
          <w:fldChar w:fldCharType="begin"/>
        </w:r>
        <w:r>
          <w:instrText xml:space="preserve"> PAGEREF _Toc126746165 \h </w:instrText>
        </w:r>
        <w:r>
          <w:fldChar w:fldCharType="separate"/>
        </w:r>
        <w:r>
          <w:t xml:space="preserve">6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</w:p>
    <w:p>
      <w:pPr>
        <w:pStyle w:val="923"/>
        <w:tabs>
          <w:tab w:val="right" w:pos="9911" w:leader="dot"/>
        </w:tabs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pPr>
      <w:r/>
      <w:hyperlink w:tooltip="#_Toc126746166" w:anchor="_Toc126746166" w:history="1">
        <w:r>
          <w:rPr>
            <w:rStyle w:val="925"/>
          </w:rPr>
          <w:t xml:space="preserve">Таблица 1.4 Прочие (дополнительные) требования к продукции</w:t>
        </w:r>
        <w:r>
          <w:tab/>
        </w:r>
        <w:r>
          <w:fldChar w:fldCharType="begin"/>
        </w:r>
        <w:r>
          <w:instrText xml:space="preserve"> PAGEREF _Toc126746166 \h </w:instrText>
        </w:r>
        <w:r>
          <w:fldChar w:fldCharType="separate"/>
        </w:r>
        <w:r>
          <w:t xml:space="preserve">6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</w:p>
    <w:p>
      <w:pPr>
        <w:pStyle w:val="923"/>
        <w:tabs>
          <w:tab w:val="right" w:pos="9911" w:leader="dot"/>
        </w:tabs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pPr>
      <w:r/>
      <w:hyperlink w:tooltip="#_Toc126746168" w:anchor="_Toc126746168" w:history="1">
        <w:r>
          <w:rPr>
            <w:rStyle w:val="925"/>
          </w:rPr>
          <w:t xml:space="preserve">Таблица 2.1 Требования по срокам поставки продукции</w:t>
        </w:r>
        <w:r>
          <w:tab/>
        </w:r>
        <w:r>
          <w:fldChar w:fldCharType="begin"/>
        </w:r>
        <w:r>
          <w:instrText xml:space="preserve"> PAGEREF _Toc126746168 \h </w:instrText>
        </w:r>
        <w:r>
          <w:fldChar w:fldCharType="separate"/>
        </w:r>
        <w:r>
          <w:t xml:space="preserve">6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</w:p>
    <w:p>
      <w:pPr>
        <w:pStyle w:val="923"/>
        <w:tabs>
          <w:tab w:val="right" w:pos="9911" w:leader="dot"/>
        </w:tabs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pPr>
      <w:r/>
      <w:hyperlink w:tooltip="#_Toc126746169" w:anchor="_Toc126746169" w:history="1">
        <w:r>
          <w:rPr>
            <w:rStyle w:val="925"/>
          </w:rPr>
          <w:t xml:space="preserve">Таблица 2.2 Требования по срокам оказания сопутствующих услуг</w:t>
        </w:r>
        <w:r>
          <w:tab/>
        </w:r>
        <w:r>
          <w:fldChar w:fldCharType="begin"/>
        </w:r>
        <w:r>
          <w:instrText xml:space="preserve"> PAGEREF _Toc126746169 \h </w:instrText>
        </w:r>
        <w:r>
          <w:fldChar w:fldCharType="separate"/>
        </w:r>
        <w:r>
          <w:t xml:space="preserve">7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</w:p>
    <w:p>
      <w:pPr>
        <w:pStyle w:val="923"/>
        <w:tabs>
          <w:tab w:val="right" w:pos="9911" w:leader="dot"/>
        </w:tabs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pPr>
      <w:r/>
      <w:hyperlink w:tooltip="#_Toc126746170" w:anchor="_Toc126746170" w:history="1">
        <w:r>
          <w:rPr>
            <w:rStyle w:val="925"/>
          </w:rPr>
          <w:t xml:space="preserve">3. Требования к документации по ценообразованию на этапе закупки</w:t>
        </w:r>
        <w:r>
          <w:tab/>
        </w:r>
        <w:r>
          <w:fldChar w:fldCharType="begin"/>
        </w:r>
        <w:r>
          <w:instrText xml:space="preserve"> PAGEREF _Toc126746170 \h </w:instrText>
        </w:r>
        <w:r>
          <w:fldChar w:fldCharType="separate"/>
        </w:r>
        <w:r>
          <w:t xml:space="preserve">8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</w:p>
    <w:p>
      <w:pPr>
        <w:pStyle w:val="923"/>
        <w:tabs>
          <w:tab w:val="right" w:pos="9911" w:leader="dot"/>
        </w:tabs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pPr>
      <w:r/>
      <w:hyperlink w:tooltip="#_Toc126746171" w:anchor="_Toc126746171" w:history="1">
        <w:r>
          <w:rPr>
            <w:rStyle w:val="925"/>
          </w:rPr>
          <w:t xml:space="preserve">4. Требования к документации по ценообразованию на этапе заключения(</w:t>
        </w:r>
        <w:r>
          <w:tab/>
        </w:r>
        <w:r>
          <w:fldChar w:fldCharType="begin"/>
        </w:r>
        <w:r>
          <w:instrText xml:space="preserve"> PAGEREF _Toc126746171 \h </w:instrText>
        </w:r>
        <w:r>
          <w:fldChar w:fldCharType="separate"/>
        </w:r>
        <w:r>
          <w:t xml:space="preserve">8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</w:p>
    <w:p>
      <w:pPr>
        <w:pStyle w:val="923"/>
        <w:tabs>
          <w:tab w:val="right" w:pos="9911" w:leader="dot"/>
        </w:tabs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pPr>
      <w:r/>
      <w:hyperlink w:tooltip="#_Toc126746172" w:anchor="_Toc126746172" w:history="1">
        <w:r>
          <w:rPr>
            <w:rStyle w:val="925"/>
          </w:rPr>
          <w:t xml:space="preserve">(исполнения) договора</w:t>
        </w:r>
        <w:r>
          <w:tab/>
        </w:r>
        <w:r>
          <w:fldChar w:fldCharType="begin"/>
        </w:r>
        <w:r>
          <w:instrText xml:space="preserve"> PAGEREF _Toc126746172 \h </w:instrText>
        </w:r>
        <w:r>
          <w:fldChar w:fldCharType="separate"/>
        </w:r>
        <w:r>
          <w:t xml:space="preserve">8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</w:p>
    <w:p>
      <w:pPr>
        <w:pStyle w:val="923"/>
        <w:tabs>
          <w:tab w:val="left" w:pos="560" w:leader="none"/>
          <w:tab w:val="right" w:pos="9911" w:leader="dot"/>
        </w:tabs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pPr>
      <w:r/>
      <w:hyperlink w:tooltip="#_Toc126746173" w:anchor="_Toc126746173" w:history="1">
        <w:r>
          <w:rPr>
            <w:rStyle w:val="925"/>
          </w:rPr>
          <w:t xml:space="preserve">5.</w:t>
        </w:r>
        <w:r>
          <w:rPr>
            <w:rFonts w:asciiTheme="minorHAnsi" w:hAnsiTheme="minorHAnsi" w:eastAsiaTheme="minorEastAsia" w:cstheme="minorBidi"/>
            <w:b w:val="0"/>
            <w:bCs w:val="0"/>
            <w:sz w:val="22"/>
            <w:szCs w:val="22"/>
          </w:rPr>
          <w:tab/>
        </w:r>
        <w:r>
          <w:rPr>
            <w:rStyle w:val="925"/>
          </w:rPr>
          <w:t xml:space="preserve">Требования к документации для оценки и сопоставления заявок по критериям оценки Документации о закупке</w:t>
        </w:r>
        <w:r>
          <w:tab/>
        </w:r>
        <w:r>
          <w:fldChar w:fldCharType="begin"/>
        </w:r>
        <w:r>
          <w:instrText xml:space="preserve"> PAGEREF _Toc126746173 \h </w:instrText>
        </w:r>
        <w:r>
          <w:fldChar w:fldCharType="separate"/>
        </w:r>
        <w:r>
          <w:t xml:space="preserve">8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</w:p>
    <w:p>
      <w:pPr>
        <w:pStyle w:val="923"/>
        <w:tabs>
          <w:tab w:val="left" w:pos="560" w:leader="none"/>
          <w:tab w:val="right" w:pos="9911" w:leader="dot"/>
        </w:tabs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pPr>
      <w:r/>
      <w:hyperlink w:tooltip="#_Toc126746174" w:anchor="_Toc126746174" w:history="1">
        <w:r>
          <w:rPr>
            <w:rStyle w:val="925"/>
          </w:rPr>
          <w:t xml:space="preserve">6.</w:t>
        </w:r>
        <w:r>
          <w:rPr>
            <w:rFonts w:asciiTheme="minorHAnsi" w:hAnsiTheme="minorHAnsi" w:eastAsiaTheme="minorEastAsia" w:cstheme="minorBidi"/>
            <w:b w:val="0"/>
            <w:bCs w:val="0"/>
            <w:sz w:val="22"/>
            <w:szCs w:val="22"/>
          </w:rPr>
          <w:tab/>
        </w:r>
        <w:r>
          <w:rPr>
            <w:rStyle w:val="925"/>
          </w:rPr>
          <w:t xml:space="preserve">Требования к документации Победителя закупочной процедуры</w:t>
        </w:r>
        <w:r>
          <w:tab/>
        </w:r>
        <w:r>
          <w:fldChar w:fldCharType="begin"/>
        </w:r>
        <w:r>
          <w:instrText xml:space="preserve"> PAGEREF _Toc126746174 \h </w:instrText>
        </w:r>
        <w:r>
          <w:fldChar w:fldCharType="separate"/>
        </w:r>
        <w:r>
          <w:t xml:space="preserve">8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</w:p>
    <w:p>
      <w:pPr>
        <w:pStyle w:val="890"/>
        <w:numPr>
          <w:ilvl w:val="0"/>
          <w:numId w:val="0"/>
        </w:numPr>
        <w:rPr>
          <w:b w:val="0"/>
          <w:i/>
        </w:rPr>
      </w:pPr>
      <w:r>
        <w:rPr>
          <w:rFonts w:eastAsia="Times New Roman" w:cstheme="majorHAnsi"/>
          <w:b w:val="0"/>
          <w:i/>
          <w:lang w:val="ru-RU" w:eastAsia="ru-RU"/>
        </w:rPr>
        <w:fldChar w:fldCharType="end"/>
      </w:r>
      <w:r>
        <w:rPr>
          <w:b w:val="0"/>
          <w:i/>
        </w:rPr>
      </w:r>
      <w:r>
        <w:rPr>
          <w:b w:val="0"/>
          <w:i/>
        </w:rPr>
      </w:r>
    </w:p>
    <w:p>
      <w:pPr>
        <w:jc w:val="center"/>
        <w:keepLines/>
        <w:keepNext/>
        <w:rPr>
          <w:rFonts w:eastAsia="Calibri"/>
          <w:b/>
          <w:i/>
          <w:sz w:val="24"/>
          <w:szCs w:val="24"/>
        </w:rPr>
      </w:pPr>
      <w:r>
        <w:rPr>
          <w:rFonts w:eastAsia="Calibri"/>
          <w:b/>
          <w:i/>
          <w:sz w:val="24"/>
          <w:szCs w:val="24"/>
        </w:rPr>
        <w:br w:type="page" w:clear="all"/>
      </w:r>
      <w:r>
        <w:rPr>
          <w:rFonts w:eastAsia="Calibri"/>
          <w:b/>
          <w:i/>
          <w:sz w:val="24"/>
          <w:szCs w:val="24"/>
        </w:rPr>
      </w:r>
      <w:r>
        <w:rPr>
          <w:rFonts w:eastAsia="Calibri"/>
          <w:b/>
          <w:i/>
          <w:sz w:val="24"/>
          <w:szCs w:val="24"/>
        </w:rPr>
      </w:r>
    </w:p>
    <w:p>
      <w:pPr>
        <w:pStyle w:val="889"/>
        <w:ind w:left="357" w:hanging="357"/>
        <w:jc w:val="center"/>
        <w:keepLines/>
        <w:rPr>
          <w:caps/>
          <w:lang w:val="ru-RU"/>
        </w:rPr>
      </w:pPr>
      <w:r/>
      <w:bookmarkStart w:id="0" w:name="_Toc51339692"/>
      <w:r/>
      <w:bookmarkStart w:id="1" w:name="_Toc126746152"/>
      <w:r>
        <w:rPr>
          <w:lang w:val="ru-RU"/>
        </w:rPr>
        <w:t xml:space="preserve">Общие сведения</w:t>
      </w:r>
      <w:bookmarkEnd w:id="0"/>
      <w:r/>
      <w:bookmarkEnd w:id="1"/>
      <w:r>
        <w:rPr>
          <w:caps/>
          <w:lang w:val="ru-RU"/>
        </w:rPr>
      </w:r>
      <w:r>
        <w:rPr>
          <w:caps/>
          <w:lang w:val="ru-RU"/>
        </w:rPr>
      </w:r>
    </w:p>
    <w:p>
      <w:pPr>
        <w:pStyle w:val="892"/>
      </w:pPr>
      <w:r/>
      <w:bookmarkStart w:id="2" w:name="_Toc46743505"/>
      <w:r/>
      <w:bookmarkStart w:id="3" w:name="_Toc126746153"/>
      <w:r>
        <w:t xml:space="preserve">Обозначения и сокращения</w:t>
      </w:r>
      <w:bookmarkEnd w:id="2"/>
      <w:r/>
      <w:bookmarkEnd w:id="3"/>
      <w:r/>
      <w:r/>
    </w:p>
    <w:p>
      <w:r/>
      <w:r/>
    </w:p>
    <w:tbl>
      <w:tblPr>
        <w:tblW w:w="9783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1785"/>
        <w:gridCol w:w="7998"/>
      </w:tblGrid>
      <w:tr>
        <w:tblPrEx/>
        <w:trPr>
          <w:cantSplit/>
          <w:jc w:val="center"/>
        </w:trPr>
        <w:tc>
          <w:tcPr>
            <w:shd w:val="clear" w:color="ffffff" w:fill="ffffff"/>
            <w:tcW w:w="1785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b w:val="0"/>
                <w:bCs/>
                <w:iCs/>
                <w:sz w:val="24"/>
                <w:szCs w:val="24"/>
              </w:rPr>
            </w:pPr>
            <w:r>
              <w:rPr>
                <w:rStyle w:val="986"/>
                <w:b w:val="0"/>
                <w:bCs/>
                <w:iCs/>
                <w:sz w:val="24"/>
                <w:szCs w:val="24"/>
                <w:shd w:val="clear" w:color="auto" w:fill="auto"/>
              </w:rPr>
              <w:t xml:space="preserve">ТУ</w:t>
            </w:r>
            <w:r>
              <w:rPr>
                <w:b w:val="0"/>
                <w:bCs/>
                <w:iCs/>
                <w:sz w:val="24"/>
                <w:szCs w:val="24"/>
              </w:rPr>
            </w:r>
            <w:r>
              <w:rPr>
                <w:b w:val="0"/>
                <w:bCs/>
                <w:iCs/>
                <w:sz w:val="24"/>
                <w:szCs w:val="24"/>
              </w:rPr>
            </w:r>
          </w:p>
        </w:tc>
        <w:tc>
          <w:tcPr>
            <w:shd w:val="clear" w:color="ffffff" w:fill="ffffff"/>
            <w:tcW w:w="7998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b w:val="0"/>
                <w:bCs/>
                <w:i w:val="0"/>
                <w:iCs/>
                <w:sz w:val="24"/>
                <w:szCs w:val="24"/>
              </w:rPr>
            </w:pPr>
            <w:r>
              <w:rPr>
                <w:rStyle w:val="986"/>
                <w:b w:val="0"/>
                <w:bCs/>
                <w:i w:val="0"/>
                <w:iCs/>
                <w:sz w:val="24"/>
                <w:szCs w:val="24"/>
                <w:shd w:val="clear" w:color="auto" w:fill="auto"/>
              </w:rPr>
              <w:t xml:space="preserve">Технические условия</w:t>
            </w:r>
            <w:r>
              <w:rPr>
                <w:b w:val="0"/>
                <w:bCs/>
                <w:i w:val="0"/>
                <w:iCs/>
                <w:sz w:val="24"/>
                <w:szCs w:val="24"/>
              </w:rPr>
            </w:r>
            <w:r>
              <w:rPr>
                <w:b w:val="0"/>
                <w:bCs/>
                <w:i w:val="0"/>
                <w:iCs/>
                <w:sz w:val="24"/>
                <w:szCs w:val="24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ffffff" w:fill="ffffff"/>
            <w:tcW w:w="1785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b w:val="0"/>
                <w:bCs/>
                <w:i w:val="0"/>
                <w:iCs/>
                <w:sz w:val="24"/>
                <w:szCs w:val="24"/>
              </w:rPr>
            </w:pPr>
            <w:r>
              <w:rPr>
                <w:rStyle w:val="986"/>
                <w:b w:val="0"/>
                <w:bCs/>
                <w:i w:val="0"/>
                <w:iCs/>
                <w:sz w:val="24"/>
                <w:szCs w:val="24"/>
                <w:shd w:val="clear" w:color="auto" w:fill="auto"/>
              </w:rPr>
              <w:t xml:space="preserve">СТО</w:t>
            </w:r>
            <w:r>
              <w:rPr>
                <w:b w:val="0"/>
                <w:bCs/>
                <w:i w:val="0"/>
                <w:iCs/>
                <w:sz w:val="24"/>
                <w:szCs w:val="24"/>
              </w:rPr>
            </w:r>
            <w:r>
              <w:rPr>
                <w:b w:val="0"/>
                <w:bCs/>
                <w:i w:val="0"/>
                <w:iCs/>
                <w:sz w:val="24"/>
                <w:szCs w:val="24"/>
              </w:rPr>
            </w:r>
          </w:p>
        </w:tc>
        <w:tc>
          <w:tcPr>
            <w:shd w:val="clear" w:color="ffffff" w:fill="ffffff"/>
            <w:tcW w:w="7998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b w:val="0"/>
                <w:bCs/>
                <w:i w:val="0"/>
                <w:iCs/>
                <w:sz w:val="24"/>
                <w:szCs w:val="24"/>
              </w:rPr>
            </w:pPr>
            <w:r>
              <w:rPr>
                <w:rStyle w:val="986"/>
                <w:b w:val="0"/>
                <w:bCs/>
                <w:i w:val="0"/>
                <w:iCs/>
                <w:sz w:val="24"/>
                <w:szCs w:val="24"/>
                <w:shd w:val="clear" w:color="auto" w:fill="auto"/>
              </w:rPr>
              <w:t xml:space="preserve">Стандарт организации</w:t>
            </w:r>
            <w:r>
              <w:rPr>
                <w:b w:val="0"/>
                <w:bCs/>
                <w:i w:val="0"/>
                <w:iCs/>
                <w:sz w:val="24"/>
                <w:szCs w:val="24"/>
              </w:rPr>
            </w:r>
            <w:r>
              <w:rPr>
                <w:b w:val="0"/>
                <w:bCs/>
                <w:i w:val="0"/>
                <w:iCs/>
                <w:sz w:val="24"/>
                <w:szCs w:val="24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ffffff" w:fill="ffffff"/>
            <w:tcW w:w="1785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b w:val="0"/>
                <w:bCs/>
                <w:i w:val="0"/>
                <w:iCs/>
                <w:sz w:val="24"/>
                <w:szCs w:val="24"/>
              </w:rPr>
            </w:pPr>
            <w:r>
              <w:rPr>
                <w:rStyle w:val="986"/>
                <w:b w:val="0"/>
                <w:bCs/>
                <w:i w:val="0"/>
                <w:iCs/>
                <w:sz w:val="24"/>
                <w:szCs w:val="24"/>
                <w:shd w:val="clear" w:color="auto" w:fill="auto"/>
              </w:rPr>
              <w:t xml:space="preserve">ГОСТ</w:t>
            </w:r>
            <w:r>
              <w:rPr>
                <w:b w:val="0"/>
                <w:bCs/>
                <w:i w:val="0"/>
                <w:iCs/>
                <w:sz w:val="24"/>
                <w:szCs w:val="24"/>
              </w:rPr>
            </w:r>
            <w:r>
              <w:rPr>
                <w:b w:val="0"/>
                <w:bCs/>
                <w:i w:val="0"/>
                <w:iCs/>
                <w:sz w:val="24"/>
                <w:szCs w:val="24"/>
              </w:rPr>
            </w:r>
          </w:p>
        </w:tc>
        <w:tc>
          <w:tcPr>
            <w:shd w:val="clear" w:color="ffffff" w:fill="ffffff"/>
            <w:tcW w:w="7998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b w:val="0"/>
                <w:bCs/>
                <w:i w:val="0"/>
                <w:iCs/>
                <w:sz w:val="24"/>
                <w:szCs w:val="24"/>
              </w:rPr>
            </w:pPr>
            <w:r>
              <w:rPr>
                <w:rStyle w:val="986"/>
                <w:b w:val="0"/>
                <w:bCs/>
                <w:i w:val="0"/>
                <w:iCs/>
                <w:sz w:val="24"/>
                <w:szCs w:val="24"/>
                <w:shd w:val="clear" w:color="auto" w:fill="auto"/>
              </w:rPr>
              <w:t xml:space="preserve">Государственный с</w:t>
            </w:r>
            <w:r>
              <w:rPr>
                <w:rStyle w:val="986"/>
                <w:b w:val="0"/>
                <w:bCs/>
                <w:i w:val="0"/>
                <w:iCs/>
                <w:sz w:val="24"/>
                <w:szCs w:val="24"/>
                <w:shd w:val="clear" w:color="auto" w:fill="auto"/>
              </w:rPr>
              <w:t xml:space="preserve">тандарт </w:t>
            </w:r>
            <w:r>
              <w:rPr>
                <w:b w:val="0"/>
                <w:bCs/>
                <w:i w:val="0"/>
                <w:iCs/>
                <w:sz w:val="24"/>
                <w:szCs w:val="24"/>
              </w:rPr>
            </w:r>
            <w:r>
              <w:rPr>
                <w:b w:val="0"/>
                <w:bCs/>
                <w:i w:val="0"/>
                <w:iCs/>
                <w:sz w:val="24"/>
                <w:szCs w:val="24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ffffff" w:fill="ffffff"/>
            <w:tcW w:w="1785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b w:val="0"/>
                <w:bCs/>
                <w:i w:val="0"/>
                <w:iCs/>
                <w:sz w:val="24"/>
                <w:szCs w:val="24"/>
              </w:rPr>
            </w:pPr>
            <w:r>
              <w:rPr>
                <w:rStyle w:val="986"/>
                <w:b w:val="0"/>
                <w:bCs/>
                <w:i w:val="0"/>
                <w:iCs/>
                <w:sz w:val="24"/>
                <w:szCs w:val="24"/>
                <w:shd w:val="clear" w:color="auto" w:fill="auto"/>
              </w:rPr>
              <w:t xml:space="preserve">ВТИ</w:t>
            </w:r>
            <w:r>
              <w:rPr>
                <w:b w:val="0"/>
                <w:bCs/>
                <w:i w:val="0"/>
                <w:iCs/>
                <w:sz w:val="24"/>
                <w:szCs w:val="24"/>
              </w:rPr>
            </w:r>
            <w:r>
              <w:rPr>
                <w:b w:val="0"/>
                <w:bCs/>
                <w:i w:val="0"/>
                <w:iCs/>
                <w:sz w:val="24"/>
                <w:szCs w:val="24"/>
              </w:rPr>
            </w:r>
          </w:p>
        </w:tc>
        <w:tc>
          <w:tcPr>
            <w:shd w:val="clear" w:color="ffffff" w:fill="ffffff"/>
            <w:tcW w:w="7998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b w:val="0"/>
                <w:bCs/>
                <w:i w:val="0"/>
                <w:iCs/>
                <w:sz w:val="24"/>
                <w:szCs w:val="24"/>
              </w:rPr>
            </w:pPr>
            <w:r>
              <w:rPr>
                <w:rStyle w:val="986"/>
                <w:b w:val="0"/>
                <w:bCs/>
                <w:i w:val="0"/>
                <w:iCs/>
                <w:sz w:val="24"/>
                <w:szCs w:val="24"/>
                <w:shd w:val="clear" w:color="auto" w:fill="auto"/>
              </w:rPr>
              <w:t xml:space="preserve">Всероссийский технический институт</w:t>
            </w:r>
            <w:r>
              <w:rPr>
                <w:b w:val="0"/>
                <w:bCs/>
                <w:i w:val="0"/>
                <w:iCs/>
                <w:sz w:val="24"/>
                <w:szCs w:val="24"/>
              </w:rPr>
            </w:r>
            <w:r>
              <w:rPr>
                <w:b w:val="0"/>
                <w:bCs/>
                <w:i w:val="0"/>
                <w:iCs/>
                <w:sz w:val="24"/>
                <w:szCs w:val="24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ffffff" w:fill="ffffff"/>
            <w:tcW w:w="1785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b w:val="0"/>
                <w:bCs/>
                <w:i w:val="0"/>
                <w:iCs/>
                <w:sz w:val="24"/>
                <w:szCs w:val="24"/>
                <w:shd w:val="clear" w:color="auto" w:fill="auto"/>
              </w:rPr>
            </w:pPr>
            <w:r>
              <w:rPr>
                <w:rStyle w:val="986"/>
                <w:b w:val="0"/>
                <w:bCs/>
                <w:i w:val="0"/>
                <w:iCs/>
                <w:sz w:val="24"/>
                <w:szCs w:val="24"/>
                <w:shd w:val="clear" w:color="auto" w:fill="auto"/>
              </w:rPr>
              <w:t xml:space="preserve">ПТЭ</w:t>
            </w:r>
            <w:r>
              <w:rPr>
                <w:b w:val="0"/>
                <w:bCs/>
                <w:i w:val="0"/>
                <w:iCs/>
                <w:sz w:val="24"/>
                <w:szCs w:val="24"/>
                <w:shd w:val="clear" w:color="auto" w:fill="auto"/>
              </w:rPr>
            </w:r>
            <w:r>
              <w:rPr>
                <w:b w:val="0"/>
                <w:bCs/>
                <w:i w:val="0"/>
                <w:iCs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ffffff" w:fill="ffffff"/>
            <w:tcW w:w="7998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b w:val="0"/>
                <w:bCs/>
                <w:i w:val="0"/>
                <w:iCs/>
                <w:sz w:val="24"/>
                <w:szCs w:val="24"/>
                <w:shd w:val="clear" w:color="auto" w:fill="auto"/>
              </w:rPr>
            </w:pPr>
            <w:r>
              <w:rPr>
                <w:rStyle w:val="986"/>
                <w:b w:val="0"/>
                <w:bCs/>
                <w:i w:val="0"/>
                <w:iCs/>
                <w:sz w:val="24"/>
                <w:szCs w:val="24"/>
                <w:shd w:val="clear" w:color="auto" w:fill="auto"/>
              </w:rPr>
              <w:t xml:space="preserve">Правила технической эксплуатации электрических станций и сетей Российской Федерации</w:t>
            </w:r>
            <w:r>
              <w:rPr>
                <w:b w:val="0"/>
                <w:bCs/>
                <w:i w:val="0"/>
                <w:iCs/>
                <w:sz w:val="24"/>
                <w:szCs w:val="24"/>
                <w:shd w:val="clear" w:color="auto" w:fill="auto"/>
              </w:rPr>
            </w:r>
            <w:r>
              <w:rPr>
                <w:b w:val="0"/>
                <w:bCs/>
                <w:i w:val="0"/>
                <w:iCs/>
                <w:sz w:val="24"/>
                <w:szCs w:val="24"/>
                <w:shd w:val="clear" w:color="auto" w:fill="auto"/>
              </w:rPr>
            </w:r>
          </w:p>
        </w:tc>
      </w:tr>
    </w:tbl>
    <w:tbl>
      <w:tblPr>
        <w:tblStyle w:val="899"/>
        <w:tblW w:w="9783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785"/>
        <w:gridCol w:w="7998"/>
      </w:tblGrid>
      <w:tr>
        <w:tblPrEx/>
        <w:trPr>
          <w:cantSplit/>
          <w:jc w:val="center"/>
        </w:trPr>
        <w:tc>
          <w:tcPr>
            <w:tcW w:w="1785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Fonts w:hint="default"/>
                <w:b w:val="0"/>
                <w:bCs/>
                <w:iCs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 w:val="0"/>
                <w:bCs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lang w:val="ru-RU"/>
              </w:rPr>
              <w:t xml:space="preserve">ПП РФ № </w:t>
            </w:r>
            <w:r>
              <w:rPr>
                <w:rFonts w:hint="default" w:cs="Times New Roman"/>
                <w:b w:val="0"/>
                <w:bCs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lang w:val="ru-RU"/>
              </w:rPr>
              <w:t xml:space="preserve">719</w:t>
            </w:r>
            <w:r>
              <w:rPr>
                <w:rFonts w:hint="default"/>
                <w:b w:val="0"/>
                <w:bCs/>
                <w:iCs/>
                <w:sz w:val="24"/>
                <w:szCs w:val="24"/>
                <w:lang w:val="ru-RU"/>
              </w:rPr>
            </w:r>
            <w:r>
              <w:rPr>
                <w:rFonts w:hint="default"/>
                <w:b w:val="0"/>
                <w:bCs/>
                <w:iCs/>
                <w:sz w:val="24"/>
                <w:szCs w:val="24"/>
                <w:lang w:val="ru-RU"/>
              </w:rPr>
            </w:r>
          </w:p>
        </w:tc>
        <w:tc>
          <w:tcPr>
            <w:tcW w:w="7998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b w:val="0"/>
                <w:bCs/>
                <w:i w:val="0"/>
                <w:i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 w:val="0"/>
                <w:iCs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val="ru-RU"/>
              </w:rPr>
              <w:t xml:space="preserve">П</w:t>
            </w:r>
            <w:r>
              <w:rPr>
                <w:rFonts w:hint="default" w:ascii="Times New Roman" w:hAnsi="Times New Roman" w:cs="Times New Roman"/>
                <w:i w:val="0"/>
                <w:iCs/>
                <w:caps w:val="0"/>
                <w:color w:val="333333"/>
                <w:spacing w:val="0"/>
                <w:sz w:val="24"/>
                <w:szCs w:val="24"/>
                <w:shd w:val="clear" w:color="auto" w:fill="ffffff"/>
              </w:rPr>
              <w:t xml:space="preserve">остановление Правительства Российской Федерации от 17 июля 2015 г. N 719 "О подтверждении производства российской промышленной продукции" </w:t>
            </w:r>
            <w:r>
              <w:rPr>
                <w:b w:val="0"/>
                <w:bCs/>
                <w:i w:val="0"/>
                <w:iCs/>
                <w:sz w:val="24"/>
                <w:szCs w:val="24"/>
              </w:rPr>
            </w:r>
            <w:r>
              <w:rPr>
                <w:b w:val="0"/>
                <w:bCs/>
                <w:i w:val="0"/>
                <w:iCs/>
                <w:sz w:val="24"/>
                <w:szCs w:val="24"/>
              </w:rPr>
            </w:r>
          </w:p>
        </w:tc>
      </w:tr>
      <w:tr>
        <w:tblPrEx/>
        <w:trPr>
          <w:cantSplit/>
          <w:jc w:val="center"/>
        </w:trPr>
        <w:tc>
          <w:tcPr>
            <w:tcW w:w="1785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b w:val="0"/>
                <w:bCs/>
                <w:i w:val="0"/>
                <w:i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lang w:val="ru-RU"/>
              </w:rPr>
              <w:t xml:space="preserve">ПП РФ № 1875</w:t>
            </w:r>
            <w:r>
              <w:rPr>
                <w:b w:val="0"/>
                <w:bCs/>
                <w:i w:val="0"/>
                <w:iCs/>
                <w:sz w:val="24"/>
                <w:szCs w:val="24"/>
              </w:rPr>
            </w:r>
            <w:r>
              <w:rPr>
                <w:b w:val="0"/>
                <w:bCs/>
                <w:i w:val="0"/>
                <w:iCs/>
                <w:sz w:val="24"/>
                <w:szCs w:val="24"/>
              </w:rPr>
            </w:r>
          </w:p>
        </w:tc>
        <w:tc>
          <w:tcPr>
            <w:tcW w:w="7998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b w:val="0"/>
                <w:bCs/>
                <w:i w:val="0"/>
                <w:i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i w:val="0"/>
                <w:iCs/>
                <w:caps w:val="0"/>
                <w:color w:val="auto"/>
                <w:spacing w:val="0"/>
                <w:sz w:val="24"/>
                <w:szCs w:val="24"/>
                <w:shd w:val="clear" w:color="auto" w:fill="ffffff"/>
              </w:rPr>
              <w:t xml:space="preserve">Постановление Правительства Российск</w:t>
            </w:r>
            <w:r>
              <w:rPr>
                <w:rFonts w:hint="default" w:ascii="Times New Roman" w:hAnsi="Times New Roman" w:cs="Times New Roman"/>
                <w:b w:val="0"/>
                <w:bCs/>
                <w:i w:val="0"/>
                <w:iCs/>
                <w:caps w:val="0"/>
                <w:color w:val="auto"/>
                <w:spacing w:val="0"/>
                <w:sz w:val="24"/>
                <w:szCs w:val="24"/>
                <w:shd w:val="clear" w:color="auto" w:fill="ffffff"/>
              </w:rPr>
              <w:t xml:space="preserve">ой Федерации от 23 декабря 2024 г. N 1875 “О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лиц”</w:t>
            </w:r>
            <w:r>
              <w:rPr>
                <w:b w:val="0"/>
                <w:bCs/>
                <w:i w:val="0"/>
                <w:iCs/>
                <w:sz w:val="24"/>
                <w:szCs w:val="24"/>
              </w:rPr>
            </w:r>
            <w:r>
              <w:rPr>
                <w:b w:val="0"/>
                <w:bCs/>
                <w:i w:val="0"/>
                <w:iCs/>
                <w:sz w:val="24"/>
                <w:szCs w:val="24"/>
              </w:rPr>
            </w:r>
          </w:p>
        </w:tc>
      </w:tr>
    </w:tbl>
    <w:p>
      <w:r/>
      <w:r/>
    </w:p>
    <w:p>
      <w:r/>
      <w:r/>
    </w:p>
    <w:p>
      <w:pPr>
        <w:jc w:val="both"/>
        <w:keepLines/>
        <w:keepNext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keepLines/>
        <w:keepNext/>
        <w:rPr>
          <w:sz w:val="24"/>
          <w:szCs w:val="24"/>
        </w:rPr>
      </w:pPr>
      <w:r>
        <w:rPr>
          <w:sz w:val="24"/>
          <w:szCs w:val="24"/>
        </w:rPr>
        <w:br w:type="page" w:clear="all"/>
      </w:r>
      <w:bookmarkStart w:id="4" w:name="_Toc46743506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2"/>
      </w:pPr>
      <w:r/>
      <w:bookmarkStart w:id="5" w:name="_Toc126746154"/>
      <w:r>
        <w:t xml:space="preserve">Наименование </w:t>
      </w:r>
      <w:r>
        <w:t xml:space="preserve">закупаемой продукции</w:t>
      </w:r>
      <w:bookmarkEnd w:id="4"/>
      <w:r/>
      <w:bookmarkEnd w:id="5"/>
      <w:r/>
      <w:r/>
    </w:p>
    <w:p>
      <w:pPr>
        <w:keepLines/>
        <w:keepNext/>
        <w:tabs>
          <w:tab w:val="left" w:pos="709" w:leader="none"/>
        </w:tabs>
        <w:rPr>
          <w:rFonts w:eastAsia="Calibri"/>
          <w:sz w:val="24"/>
          <w:szCs w:val="24"/>
        </w:rPr>
      </w:pPr>
      <w:r>
        <w:rPr>
          <w:sz w:val="22"/>
          <w:szCs w:val="22"/>
        </w:rPr>
        <w:t xml:space="preserve">ОКПД2: 20.13.24.122 </w:t>
      </w:r>
      <w:r>
        <w:rPr>
          <w:sz w:val="22"/>
          <w:szCs w:val="22"/>
        </w:rPr>
        <w:t xml:space="preserve">Поставка кислоты серной аккумуляторной</w:t>
      </w:r>
      <w:r>
        <w:rPr>
          <w:sz w:val="22"/>
          <w:szCs w:val="22"/>
        </w:rPr>
        <w:t xml:space="preserve"> для нужд структурных подразделений в Приморском крае</w:t>
      </w:r>
      <w:r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892"/>
        <w:ind w:left="431" w:hanging="431"/>
        <w:spacing w:before="240"/>
      </w:pPr>
      <w:r/>
      <w:bookmarkStart w:id="6" w:name="_Toc46743507"/>
      <w:r/>
      <w:bookmarkStart w:id="7" w:name="_Toc126746155"/>
      <w:r>
        <w:t xml:space="preserve">Цель </w:t>
      </w:r>
      <w:bookmarkEnd w:id="6"/>
      <w:r>
        <w:rPr>
          <w:lang w:val="ru-RU"/>
        </w:rPr>
        <w:t xml:space="preserve">использования закупаемой продукции</w:t>
      </w:r>
      <w:bookmarkEnd w:id="7"/>
      <w:r>
        <w:rPr>
          <w:lang w:val="ru-RU"/>
        </w:rPr>
        <w:t xml:space="preserve"> </w:t>
      </w:r>
      <w:r/>
    </w:p>
    <w:p>
      <w:pPr>
        <w:jc w:val="both"/>
        <w:spacing w:before="120" w:after="120"/>
        <w:widowControl w:val="off"/>
        <w:tabs>
          <w:tab w:val="left" w:pos="426" w:leader="none"/>
        </w:tabs>
        <w:rPr>
          <w:bCs/>
          <w:i/>
          <w:sz w:val="24"/>
          <w:szCs w:val="24"/>
          <w:highlight w:val="none"/>
          <w:shd w:val="clear" w:color="auto" w:fill="ffff99"/>
        </w:rPr>
      </w:pPr>
      <w:r>
        <w:rPr>
          <w:i/>
          <w:sz w:val="24"/>
        </w:rPr>
        <w:t xml:space="preserve">Используется в процессе восстановления (регенерации) ионообменной смолы (катионит)</w:t>
      </w:r>
      <w:r>
        <w:rPr>
          <w:bCs/>
          <w:i/>
          <w:sz w:val="24"/>
          <w:szCs w:val="24"/>
          <w:highlight w:val="none"/>
          <w:shd w:val="clear" w:color="auto" w:fill="ffff99"/>
        </w:rPr>
      </w:r>
      <w:r>
        <w:rPr>
          <w:bCs/>
          <w:i/>
          <w:sz w:val="24"/>
          <w:szCs w:val="24"/>
          <w:highlight w:val="none"/>
          <w:shd w:val="clear" w:color="auto" w:fill="ffff99"/>
        </w:rPr>
      </w:r>
    </w:p>
    <w:p>
      <w:pPr>
        <w:jc w:val="both"/>
        <w:spacing w:before="120" w:after="120"/>
        <w:widowControl w:val="off"/>
        <w:tabs>
          <w:tab w:val="left" w:pos="426" w:leader="none"/>
        </w:tabs>
        <w:rPr>
          <w:bCs/>
          <w:i/>
          <w:sz w:val="24"/>
          <w:szCs w:val="24"/>
        </w:rPr>
      </w:pPr>
      <w:r>
        <w:rPr>
          <w:i/>
          <w:sz w:val="24"/>
          <w:highlight w:val="none"/>
        </w:rPr>
      </w:r>
      <w:r>
        <w:rPr>
          <w:bCs/>
          <w:i/>
          <w:sz w:val="24"/>
          <w:szCs w:val="24"/>
        </w:rPr>
      </w:r>
      <w:r>
        <w:rPr>
          <w:bCs/>
          <w:i/>
          <w:sz w:val="24"/>
          <w:szCs w:val="24"/>
        </w:rPr>
      </w:r>
    </w:p>
    <w:p>
      <w:pPr>
        <w:pStyle w:val="892"/>
        <w:rPr>
          <w:lang w:val="ru-RU"/>
        </w:rPr>
      </w:pPr>
      <w:r/>
      <w:bookmarkStart w:id="8" w:name="_Toc46743509"/>
      <w:r/>
      <w:bookmarkStart w:id="9" w:name="_Hlk49857604"/>
      <w:r/>
      <w:bookmarkStart w:id="10" w:name="_Toc126746157"/>
      <w:r>
        <w:t xml:space="preserve">Информация в отношении исполнения договора, </w:t>
      </w:r>
      <w:bookmarkStart w:id="11" w:name="_Hlk46492347"/>
      <w:r>
        <w:t xml:space="preserve">которая должна быть учтена при подготовке заявки </w:t>
      </w:r>
      <w:bookmarkEnd w:id="11"/>
      <w:r>
        <w:t xml:space="preserve">(в том числе перечень ресурсов, услуг и документов, предоставляемых </w:t>
      </w:r>
      <w:r>
        <w:rPr>
          <w:lang w:val="ru-RU"/>
        </w:rPr>
        <w:t xml:space="preserve">заказчиком</w:t>
      </w:r>
      <w:r>
        <w:t xml:space="preserve"> на этапе исполнения договора)</w:t>
      </w:r>
      <w:bookmarkEnd w:id="8"/>
      <w:r/>
      <w:bookmarkEnd w:id="9"/>
      <w:r/>
      <w:bookmarkEnd w:id="10"/>
      <w:r>
        <w:rPr>
          <w:lang w:val="ru-RU"/>
        </w:rPr>
        <w:t xml:space="preserve"> </w:t>
      </w:r>
      <w:r>
        <w:rPr>
          <w:lang w:val="ru-RU"/>
        </w:rPr>
      </w:r>
      <w:r>
        <w:rPr>
          <w:lang w:val="ru-RU"/>
        </w:rPr>
      </w:r>
    </w:p>
    <w:p>
      <w:r/>
      <w:r/>
    </w:p>
    <w:tbl>
      <w:tblPr>
        <w:tblStyle w:val="912"/>
        <w:tblW w:w="10173" w:type="dxa"/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3828"/>
        <w:gridCol w:w="3402"/>
      </w:tblGrid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spacing w:after="120"/>
              <w:widowControl w:val="off"/>
              <w:tabs>
                <w:tab w:val="left" w:pos="426" w:leader="none"/>
              </w:tabs>
              <w:rPr>
                <w:bCs/>
                <w:i/>
                <w:sz w:val="12"/>
                <w:szCs w:val="12"/>
                <w:shd w:val="clear" w:color="auto" w:fill="ffff99"/>
              </w:rPr>
            </w:pPr>
            <w:r>
              <w:rPr>
                <w:rFonts w:asciiTheme="majorBidi" w:hAnsiTheme="majorBidi"/>
                <w:b/>
                <w:sz w:val="20"/>
                <w:szCs w:val="20"/>
              </w:rPr>
              <w:t xml:space="preserve">№ п/п</w:t>
            </w:r>
            <w:r>
              <w:rPr>
                <w:bCs/>
                <w:i/>
                <w:sz w:val="12"/>
                <w:szCs w:val="12"/>
                <w:shd w:val="clear" w:color="auto" w:fill="ffff99"/>
              </w:rPr>
            </w:r>
            <w:r>
              <w:rPr>
                <w:bCs/>
                <w:i/>
                <w:sz w:val="12"/>
                <w:szCs w:val="12"/>
                <w:shd w:val="clear" w:color="auto" w:fill="ffff99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20"/>
                <w:szCs w:val="20"/>
                <w:shd w:val="clear" w:color="auto" w:fill="ffff99"/>
              </w:rPr>
            </w:pPr>
            <w:r>
              <w:rPr>
                <w:rFonts w:asciiTheme="majorBidi" w:hAnsiTheme="majorBidi"/>
                <w:b/>
                <w:sz w:val="20"/>
                <w:szCs w:val="20"/>
              </w:rPr>
              <w:t xml:space="preserve">Наименование параметра</w:t>
            </w:r>
            <w:r>
              <w:rPr>
                <w:b/>
                <w:bCs/>
                <w:i/>
                <w:sz w:val="20"/>
                <w:szCs w:val="20"/>
                <w:shd w:val="clear" w:color="auto" w:fill="ffff99"/>
              </w:rPr>
            </w:r>
            <w:r>
              <w:rPr>
                <w:b/>
                <w:bCs/>
                <w:i/>
                <w:sz w:val="20"/>
                <w:szCs w:val="20"/>
                <w:shd w:val="clear" w:color="auto" w:fill="ffff99"/>
              </w:rPr>
            </w:r>
          </w:p>
        </w:tc>
        <w:tc>
          <w:tcPr>
            <w:tcW w:w="3828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20"/>
                <w:szCs w:val="20"/>
                <w:shd w:val="clear" w:color="auto" w:fill="ffff99"/>
              </w:rPr>
            </w:pPr>
            <w:r>
              <w:rPr>
                <w:rFonts w:asciiTheme="majorBidi" w:hAnsiTheme="majorBidi"/>
                <w:b/>
                <w:sz w:val="20"/>
                <w:szCs w:val="20"/>
              </w:rPr>
              <w:t xml:space="preserve">Требования З</w:t>
            </w:r>
            <w:r>
              <w:rPr>
                <w:rFonts w:asciiTheme="majorBidi" w:hAnsiTheme="majorBidi"/>
                <w:b/>
                <w:sz w:val="20"/>
                <w:szCs w:val="20"/>
              </w:rPr>
              <w:t xml:space="preserve">аказчика</w:t>
            </w:r>
            <w:r>
              <w:rPr>
                <w:b/>
                <w:bCs/>
                <w:i/>
                <w:sz w:val="20"/>
                <w:szCs w:val="20"/>
                <w:shd w:val="clear" w:color="auto" w:fill="ffff99"/>
              </w:rPr>
            </w:r>
            <w:r>
              <w:rPr>
                <w:b/>
                <w:bCs/>
                <w:i/>
                <w:sz w:val="20"/>
                <w:szCs w:val="20"/>
                <w:shd w:val="clear" w:color="auto" w:fill="ffff99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20"/>
                <w:szCs w:val="20"/>
                <w:shd w:val="clear" w:color="auto" w:fill="ffff99"/>
              </w:rPr>
            </w:pPr>
            <w:r>
              <w:rPr>
                <w:b/>
                <w:bCs/>
                <w:sz w:val="20"/>
                <w:szCs w:val="20"/>
              </w:rPr>
              <w:t xml:space="preserve">Предложение У</w:t>
            </w:r>
            <w:r>
              <w:rPr>
                <w:b/>
                <w:bCs/>
                <w:sz w:val="20"/>
                <w:szCs w:val="20"/>
              </w:rPr>
              <w:t xml:space="preserve">частника по характеристикам и параметрам</w:t>
            </w:r>
            <w:r>
              <w:rPr>
                <w:b/>
                <w:bCs/>
                <w:i/>
                <w:sz w:val="20"/>
                <w:szCs w:val="20"/>
                <w:shd w:val="clear" w:color="auto" w:fill="ffff99"/>
              </w:rPr>
            </w:r>
            <w:r>
              <w:rPr>
                <w:b/>
                <w:bCs/>
                <w:i/>
                <w:sz w:val="20"/>
                <w:szCs w:val="20"/>
                <w:shd w:val="clear" w:color="auto" w:fill="ffff99"/>
              </w:rPr>
            </w:r>
          </w:p>
        </w:tc>
      </w:tr>
      <w:tr>
        <w:tblPrEx/>
        <w:trPr/>
        <w:tc>
          <w:tcPr>
            <w:shd w:val="clear" w:color="auto" w:fill="auto"/>
            <w:tcW w:w="675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sz w:val="16"/>
                <w:szCs w:val="16"/>
                <w:shd w:val="clear" w:color="auto" w:fill="ffff99"/>
              </w:rPr>
            </w:pPr>
            <w:r>
              <w:rPr>
                <w:b/>
                <w:sz w:val="16"/>
                <w:szCs w:val="16"/>
              </w:rPr>
              <w:t xml:space="preserve">1</w:t>
            </w:r>
            <w:r>
              <w:rPr>
                <w:b/>
                <w:bCs/>
                <w:sz w:val="16"/>
                <w:szCs w:val="16"/>
                <w:shd w:val="clear" w:color="auto" w:fill="ffff99"/>
              </w:rPr>
            </w:r>
            <w:r>
              <w:rPr>
                <w:b/>
                <w:bCs/>
                <w:sz w:val="16"/>
                <w:szCs w:val="16"/>
                <w:shd w:val="clear" w:color="auto" w:fill="ffff99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16"/>
                <w:szCs w:val="16"/>
                <w:shd w:val="clear" w:color="auto" w:fill="ffff99"/>
              </w:rPr>
            </w:pPr>
            <w:r>
              <w:rPr>
                <w:b/>
                <w:sz w:val="16"/>
                <w:szCs w:val="16"/>
              </w:rPr>
              <w:t xml:space="preserve">2</w:t>
            </w:r>
            <w:r>
              <w:rPr>
                <w:b/>
                <w:bCs/>
                <w:i/>
                <w:sz w:val="16"/>
                <w:szCs w:val="16"/>
                <w:shd w:val="clear" w:color="auto" w:fill="ffff99"/>
              </w:rPr>
            </w:r>
            <w:r>
              <w:rPr>
                <w:b/>
                <w:bCs/>
                <w:i/>
                <w:sz w:val="16"/>
                <w:szCs w:val="16"/>
                <w:shd w:val="clear" w:color="auto" w:fill="ffff99"/>
              </w:rPr>
            </w:r>
          </w:p>
        </w:tc>
        <w:tc>
          <w:tcPr>
            <w:tcW w:w="3828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16"/>
                <w:szCs w:val="16"/>
                <w:shd w:val="clear" w:color="auto" w:fill="ffff99"/>
              </w:rPr>
            </w:pPr>
            <w:r>
              <w:rPr>
                <w:b/>
                <w:sz w:val="16"/>
                <w:szCs w:val="16"/>
              </w:rPr>
              <w:t xml:space="preserve">3</w:t>
            </w:r>
            <w:r>
              <w:rPr>
                <w:b/>
                <w:bCs/>
                <w:i/>
                <w:sz w:val="16"/>
                <w:szCs w:val="16"/>
                <w:shd w:val="clear" w:color="auto" w:fill="ffff99"/>
              </w:rPr>
            </w:r>
            <w:r>
              <w:rPr>
                <w:b/>
                <w:bCs/>
                <w:i/>
                <w:sz w:val="16"/>
                <w:szCs w:val="16"/>
                <w:shd w:val="clear" w:color="auto" w:fill="ffff99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4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</w:tr>
      <w:tr>
        <w:tblPrEx/>
        <w:trPr/>
        <w:tc>
          <w:tcPr>
            <w:shd w:val="clear" w:color="auto" w:fill="auto"/>
            <w:tcW w:w="675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3"/>
            <w:tcW w:w="9498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sz w:val="16"/>
                <w:szCs w:val="16"/>
              </w:rPr>
            </w:pPr>
            <w:r>
              <w:rPr>
                <w:i/>
                <w:iCs/>
                <w:sz w:val="20"/>
                <w:szCs w:val="20"/>
              </w:rPr>
              <w:t xml:space="preserve">Не требуется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</w:tbl>
    <w:p>
      <w:pPr>
        <w:pStyle w:val="892"/>
        <w:numPr>
          <w:ilvl w:val="0"/>
          <w:numId w:val="0"/>
        </w:numPr>
        <w:ind w:left="432"/>
        <w:rPr>
          <w:lang w:val="ru-RU"/>
        </w:rPr>
      </w:pPr>
      <w:r/>
      <w:bookmarkStart w:id="14" w:name="_Toc126746158"/>
      <w:r>
        <w:rPr>
          <w:lang w:val="ru-RU"/>
        </w:rPr>
      </w:r>
      <w:r>
        <w:rPr>
          <w:lang w:val="ru-RU"/>
        </w:rPr>
      </w:r>
    </w:p>
    <w:p>
      <w:pPr>
        <w:pStyle w:val="892"/>
        <w:rPr>
          <w:lang w:val="ru-RU"/>
        </w:rPr>
      </w:pPr>
      <w:r>
        <w:t xml:space="preserve">Иные требования и сведения общего характера</w:t>
      </w:r>
      <w:bookmarkEnd w:id="14"/>
      <w:r>
        <w:rPr>
          <w:lang w:val="ru-RU"/>
        </w:rPr>
      </w:r>
      <w:r>
        <w:rPr>
          <w:lang w:val="ru-RU"/>
        </w:rPr>
      </w:r>
    </w:p>
    <w:p>
      <w:pPr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889"/>
        <w:numPr>
          <w:ilvl w:val="0"/>
          <w:numId w:val="0"/>
        </w:numPr>
        <w:ind w:right="0" w:firstLine="0"/>
        <w:jc w:val="both"/>
        <w:keepLines w:val="0"/>
        <w:keepNext w:val="0"/>
        <w:spacing w:before="0" w:beforeAutospacing="0" w:after="255" w:afterAutospacing="0" w:line="240" w:lineRule="auto"/>
        <w:shd w:val="clear" w:color="auto" w:fill="ffffff"/>
        <w:widowControl/>
        <w:rPr>
          <w:rFonts w:hint="default" w:ascii="Times New Roman" w:hAnsi="Times New Roman" w:cs="Times New Roman"/>
          <w:b w:val="0"/>
          <w:bCs/>
          <w:i w:val="0"/>
          <w:iCs w:val="0"/>
          <w:caps w:val="0"/>
          <w:color w:val="auto"/>
          <w:spacing w:val="0"/>
          <w:sz w:val="24"/>
          <w:szCs w:val="24"/>
          <w:lang w:val="ru-RU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uppressLineNumbers w:val="0"/>
      </w:pPr>
      <w:r>
        <w:rPr>
          <w:rFonts w:hint="default" w:cs="Times New Roman" w:eastAsiaTheme="minorHAnsi"/>
          <w:b w:val="0"/>
          <w:bCs/>
          <w:i w:val="0"/>
          <w:iCs w:val="0"/>
          <w:color w:val="auto"/>
          <w:sz w:val="24"/>
          <w:szCs w:val="24"/>
          <w:lang w:val="ru-RU" w:eastAsia="en-US"/>
        </w:rPr>
        <w:t xml:space="preserve">Установлены т</w:t>
      </w:r>
      <w:r>
        <w:rPr>
          <w:rFonts w:hint="default" w:ascii="Times New Roman" w:hAnsi="Times New Roman" w:cs="Times New Roman" w:eastAsiaTheme="minorHAnsi"/>
          <w:b w:val="0"/>
          <w:bCs/>
          <w:i w:val="0"/>
          <w:iCs w:val="0"/>
          <w:color w:val="auto"/>
          <w:sz w:val="24"/>
          <w:szCs w:val="24"/>
          <w:lang w:eastAsia="en-US"/>
        </w:rPr>
        <w:t xml:space="preserve">ребовани</w:t>
      </w:r>
      <w:r>
        <w:rPr>
          <w:rFonts w:hint="default" w:cs="Times New Roman" w:eastAsiaTheme="minorHAnsi"/>
          <w:b w:val="0"/>
          <w:bCs/>
          <w:i w:val="0"/>
          <w:iCs w:val="0"/>
          <w:color w:val="auto"/>
          <w:sz w:val="24"/>
          <w:szCs w:val="24"/>
          <w:lang w:val="ru-RU" w:eastAsia="en-US"/>
        </w:rPr>
        <w:t xml:space="preserve">я</w:t>
      </w:r>
      <w:r>
        <w:rPr>
          <w:rFonts w:hint="default" w:ascii="Times New Roman" w:hAnsi="Times New Roman" w:cs="Times New Roman" w:eastAsiaTheme="minorHAnsi"/>
          <w:b w:val="0"/>
          <w:bCs/>
          <w:i w:val="0"/>
          <w:iCs w:val="0"/>
          <w:color w:val="auto"/>
          <w:sz w:val="24"/>
          <w:szCs w:val="24"/>
          <w:lang w:eastAsia="en-US"/>
        </w:rPr>
        <w:t xml:space="preserve"> к происхождению поставляемой продукции </w:t>
      </w:r>
      <w:r>
        <w:rPr>
          <w:rFonts w:hint="default" w:ascii="Times New Roman" w:hAnsi="Times New Roman" w:cs="Times New Roman" w:eastAsiaTheme="minorHAnsi"/>
          <w:b w:val="0"/>
          <w:bCs/>
          <w:i w:val="0"/>
          <w:iCs w:val="0"/>
          <w:color w:val="auto"/>
          <w:sz w:val="24"/>
          <w:szCs w:val="24"/>
          <w:lang w:val="ru-RU" w:eastAsia="en-US"/>
        </w:rPr>
        <w:t xml:space="preserve">в соответствии с </w:t>
      </w: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 xml:space="preserve">Постановление</w:t>
      </w: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val="ru-RU"/>
        </w:rPr>
        <w:t xml:space="preserve">м</w:t>
      </w: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 xml:space="preserve"> Правительства Российск</w:t>
      </w: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 xml:space="preserve">ой Федерации от 23 декабря 2024 г. N 1875 “О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лиц”</w:t>
      </w: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val="ru-RU"/>
        </w:rPr>
        <w:t xml:space="preserve"> (далее по тексту- ПП РФ № 1875)</w:t>
      </w: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color w:val="auto"/>
          <w:spacing w:val="0"/>
          <w:sz w:val="24"/>
          <w:szCs w:val="24"/>
          <w:lang w:val="ru-RU"/>
        </w:rPr>
      </w: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color w:val="auto"/>
          <w:spacing w:val="0"/>
          <w:sz w:val="24"/>
          <w:szCs w:val="24"/>
          <w:lang w:val="ru-RU"/>
        </w:rPr>
      </w:r>
    </w:p>
    <w:p>
      <w:pPr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892"/>
        <w:numPr>
          <w:ilvl w:val="0"/>
          <w:numId w:val="0"/>
        </w:numPr>
        <w:ind w:left="432"/>
        <w:rPr>
          <w:lang w:val="ru-RU"/>
        </w:rPr>
      </w:pPr>
      <w:r>
        <w:rPr>
          <w:lang w:val="ru-RU"/>
        </w:rPr>
        <w:t xml:space="preserve"> </w:t>
      </w:r>
      <w:r>
        <w:rPr>
          <w:lang w:val="ru-RU"/>
        </w:rPr>
      </w:r>
      <w:r>
        <w:rPr>
          <w:lang w:val="ru-RU"/>
        </w:rPr>
      </w:r>
    </w:p>
    <w:p>
      <w:pPr>
        <w:jc w:val="both"/>
        <w:rPr>
          <w:rFonts w:eastAsia="Calibri"/>
          <w:iCs/>
          <w:sz w:val="24"/>
          <w:szCs w:val="24"/>
        </w:rPr>
      </w:pPr>
      <w:r>
        <w:rPr>
          <w:iCs/>
          <w:sz w:val="24"/>
          <w:szCs w:val="24"/>
        </w:rPr>
        <w:br w:type="page" w:clear="all"/>
      </w:r>
      <w:bookmarkStart w:id="15" w:name="_GoBack"/>
      <w:r/>
      <w:bookmarkEnd w:id="15"/>
      <w:r>
        <w:rPr>
          <w:rFonts w:eastAsia="Calibri"/>
          <w:iCs/>
          <w:sz w:val="24"/>
          <w:szCs w:val="24"/>
        </w:rPr>
      </w:r>
      <w:r>
        <w:rPr>
          <w:rFonts w:eastAsia="Calibri"/>
          <w:iCs/>
          <w:sz w:val="24"/>
          <w:szCs w:val="24"/>
        </w:rPr>
      </w:r>
    </w:p>
    <w:p>
      <w:pPr>
        <w:pStyle w:val="889"/>
        <w:ind w:left="357" w:hanging="357"/>
        <w:jc w:val="center"/>
        <w:keepLines/>
        <w:rPr>
          <w:iCs/>
          <w:caps/>
          <w:lang w:val="ru-RU"/>
        </w:rPr>
      </w:pPr>
      <w:r/>
      <w:bookmarkStart w:id="16" w:name="_Toc51339693"/>
      <w:r/>
      <w:bookmarkStart w:id="17" w:name="_Toc126746159"/>
      <w:r>
        <w:rPr>
          <w:iCs/>
        </w:rPr>
        <w:t xml:space="preserve">Требования к продукции</w:t>
      </w:r>
      <w:bookmarkEnd w:id="16"/>
      <w:r/>
      <w:bookmarkEnd w:id="17"/>
      <w:r>
        <w:rPr>
          <w:iCs/>
          <w:caps/>
          <w:lang w:val="ru-RU"/>
        </w:rPr>
      </w:r>
      <w:r>
        <w:rPr>
          <w:iCs/>
          <w:caps/>
          <w:lang w:val="ru-RU"/>
        </w:rPr>
      </w:r>
    </w:p>
    <w:p>
      <w:pPr>
        <w:pStyle w:val="892"/>
      </w:pPr>
      <w:r>
        <w:t xml:space="preserve">Требования к объемам и срокам </w:t>
      </w:r>
      <w:r>
        <w:rPr>
          <w:lang w:val="ru-RU"/>
        </w:rPr>
        <w:t xml:space="preserve">поставки</w:t>
      </w:r>
      <w:r/>
    </w:p>
    <w:p>
      <w:pPr>
        <w:pStyle w:val="891"/>
      </w:pPr>
      <w:r>
        <w:rPr>
          <w:lang w:val="ru-RU"/>
        </w:rPr>
        <w:t xml:space="preserve">Перечень и объем закупаемой продукции</w:t>
      </w:r>
      <w:r/>
    </w:p>
    <w:p>
      <w:pPr>
        <w:pStyle w:val="889"/>
        <w:numPr>
          <w:ilvl w:val="0"/>
          <w:numId w:val="0"/>
        </w:numPr>
        <w:keepLines/>
        <w:spacing w:before="240"/>
        <w:rPr>
          <w:sz w:val="24"/>
          <w:szCs w:val="24"/>
          <w:shd w:val="clear" w:color="auto" w:fill="auto"/>
          <w:lang w:val="ru-RU"/>
        </w:rPr>
      </w:pPr>
      <w:r>
        <w:rPr>
          <w:sz w:val="24"/>
          <w:szCs w:val="24"/>
        </w:rPr>
        <w:t xml:space="preserve">Таблица </w:t>
      </w:r>
      <w:r>
        <w:rPr>
          <w:sz w:val="24"/>
          <w:szCs w:val="24"/>
          <w:lang w:val="ru-RU"/>
        </w:rPr>
        <w:t xml:space="preserve">1</w:t>
      </w:r>
      <w:r>
        <w:rPr>
          <w:sz w:val="24"/>
          <w:szCs w:val="24"/>
          <w:lang w:val="ru-RU"/>
        </w:rPr>
        <w:t xml:space="preserve">.</w:t>
      </w:r>
      <w:r>
        <w:rPr>
          <w:sz w:val="24"/>
          <w:szCs w:val="24"/>
          <w:lang w:val="ru-RU"/>
        </w:rPr>
        <w:t xml:space="preserve">1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 xml:space="preserve">Перечень и объем закупаемой продукции</w:t>
      </w:r>
      <w:r>
        <w:rPr>
          <w:sz w:val="24"/>
          <w:szCs w:val="24"/>
          <w:shd w:val="clear" w:color="auto" w:fill="auto"/>
          <w:lang w:val="ru-RU"/>
        </w:rPr>
      </w:r>
      <w:r>
        <w:rPr>
          <w:sz w:val="24"/>
          <w:szCs w:val="24"/>
          <w:shd w:val="clear" w:color="auto" w:fill="auto"/>
          <w:lang w:val="ru-RU"/>
        </w:rPr>
      </w:r>
    </w:p>
    <w:p>
      <w:pPr>
        <w:rPr>
          <w:lang w:val="ru-RU" w:eastAsia="ru-RU"/>
        </w:rPr>
      </w:pPr>
      <w:r>
        <w:rPr>
          <w:lang w:val="ru-RU" w:eastAsia="ru-RU"/>
        </w:rPr>
      </w:r>
      <w:r>
        <w:rPr>
          <w:lang w:val="ru-RU" w:eastAsia="ru-RU"/>
        </w:rPr>
      </w:r>
      <w:r>
        <w:rPr>
          <w:lang w:val="ru-RU" w:eastAsia="ru-RU"/>
        </w:rPr>
      </w:r>
    </w:p>
    <w:tbl>
      <w:tblPr>
        <w:tblStyle w:val="912"/>
        <w:tblW w:w="0" w:type="auto"/>
        <w:tblLook w:val="04A0" w:firstRow="1" w:lastRow="0" w:firstColumn="1" w:lastColumn="0" w:noHBand="0" w:noVBand="1"/>
      </w:tblPr>
      <w:tblGrid>
        <w:gridCol w:w="560"/>
        <w:gridCol w:w="2798"/>
        <w:gridCol w:w="4563"/>
        <w:gridCol w:w="934"/>
        <w:gridCol w:w="1056"/>
      </w:tblGrid>
      <w:tr>
        <w:tblPrEx/>
        <w:trPr>
          <w:trHeight w:val="936"/>
        </w:trPr>
        <w:tc>
          <w:tcPr>
            <w:tcW w:w="560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№ п\п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798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Наименование продукции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4563" w:type="dxa"/>
            <w:textDirection w:val="lrTb"/>
            <w:noWrap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Тип, марка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34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Ед. изм.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1056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К</w:t>
            </w:r>
            <w:r>
              <w:rPr>
                <w:b/>
                <w:bCs/>
                <w:sz w:val="24"/>
                <w:szCs w:val="24"/>
              </w:rPr>
              <w:t xml:space="preserve">ол</w:t>
            </w:r>
            <w:r>
              <w:rPr>
                <w:b/>
                <w:bCs/>
                <w:sz w:val="24"/>
                <w:szCs w:val="24"/>
              </w:rPr>
              <w:t xml:space="preserve">-во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blPrEx/>
        <w:trPr>
          <w:trHeight w:val="1080"/>
        </w:trPr>
        <w:tc>
          <w:tcPr>
            <w:tcW w:w="560" w:type="dxa"/>
            <w:vAlign w:val="center"/>
            <w:textDirection w:val="lrTb"/>
            <w:noWrap w:val="false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7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</w:rPr>
              <w:t xml:space="preserve">Кислота серная аккумуляторная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63" w:type="dxa"/>
            <w:vAlign w:val="center"/>
            <w:textDirection w:val="lrTb"/>
            <w:noWrap/>
          </w:tcPr>
          <w:p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  <w:t xml:space="preserve">ГОСТ 667-73   Сорт высший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934" w:type="dxa"/>
            <w:vAlign w:val="center"/>
            <w:textDirection w:val="lrTb"/>
            <w:noWrap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bCs/>
                <w:sz w:val="24"/>
                <w:szCs w:val="24"/>
              </w:rPr>
              <w:t xml:space="preserve">т</w:t>
            </w:r>
            <w:r>
              <w:rPr>
                <w:bCs/>
                <w:sz w:val="24"/>
                <w:szCs w:val="24"/>
              </w:rPr>
              <w:t xml:space="preserve">н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6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40,0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</w:tbl>
    <w:p>
      <w:pPr>
        <w:ind w:firstLine="0"/>
        <w:jc w:val="both"/>
        <w:rPr>
          <w:sz w:val="24"/>
          <w:szCs w:val="24"/>
        </w:rPr>
      </w:pP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0"/>
        <w:jc w:val="both"/>
        <w:rPr>
          <w:sz w:val="24"/>
          <w:szCs w:val="24"/>
          <w:highlight w:val="none"/>
        </w:rPr>
      </w:pPr>
      <w:r>
        <w:rPr>
          <w:bCs/>
          <w:sz w:val="24"/>
          <w:szCs w:val="24"/>
        </w:rPr>
        <w:t xml:space="preserve">Перечень и объем закупаемой продукции в разрезе грузополучателей указаны в Приложении №1 к настоящим Техническим требованиям (Таблица </w:t>
      </w:r>
      <w:r>
        <w:rPr>
          <w:bCs/>
          <w:sz w:val="24"/>
          <w:szCs w:val="24"/>
        </w:rPr>
        <w:t xml:space="preserve">1</w:t>
      </w:r>
      <w:r>
        <w:rPr>
          <w:bCs/>
          <w:sz w:val="24"/>
          <w:szCs w:val="24"/>
        </w:rPr>
        <w:t xml:space="preserve">.1 в формате «</w:t>
      </w:r>
      <w:r>
        <w:rPr>
          <w:bCs/>
          <w:sz w:val="24"/>
          <w:szCs w:val="24"/>
          <w:lang w:val="en-US"/>
        </w:rPr>
        <w:t xml:space="preserve">Excel</w:t>
      </w:r>
      <w:r>
        <w:rPr>
          <w:bCs/>
          <w:sz w:val="24"/>
          <w:szCs w:val="24"/>
        </w:rPr>
        <w:t xml:space="preserve">»</w:t>
      </w:r>
      <w:r>
        <w:rPr>
          <w:bCs/>
          <w:sz w:val="24"/>
          <w:szCs w:val="24"/>
        </w:rPr>
        <w:t xml:space="preserve">)</w:t>
      </w:r>
      <w:r>
        <w:rPr>
          <w:bCs/>
          <w:sz w:val="24"/>
          <w:szCs w:val="24"/>
        </w:rPr>
        <w:t xml:space="preserve">.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ind w:firstLine="0"/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2.1.2. </w:t>
      </w:r>
      <w:r>
        <w:rPr>
          <w:b/>
          <w:bCs/>
          <w:sz w:val="24"/>
          <w:szCs w:val="24"/>
        </w:rPr>
        <w:t xml:space="preserve">Требования к срокам поставки продукции и оказания сопутствующих услуг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892"/>
        <w:numPr>
          <w:ilvl w:val="0"/>
          <w:numId w:val="0"/>
        </w:numPr>
        <w:ind w:left="432" w:hanging="432"/>
        <w:jc w:val="both"/>
        <w:spacing w:after="240"/>
        <w:widowControl w:val="off"/>
        <w:tabs>
          <w:tab w:val="left" w:pos="426" w:leader="none"/>
        </w:tabs>
      </w:pPr>
      <w:r/>
      <w:bookmarkStart w:id="0" w:name="undefined"/>
      <w:r>
        <w:t xml:space="preserve">Таблица </w:t>
      </w:r>
      <w:r>
        <w:t xml:space="preserve">2</w:t>
      </w:r>
      <w:r>
        <w:t xml:space="preserve">.</w:t>
      </w:r>
      <w:r>
        <w:t xml:space="preserve">1</w:t>
      </w:r>
      <w:r>
        <w:t xml:space="preserve"> </w:t>
      </w:r>
      <w:bookmarkStart w:id="0" w:name="undefined"/>
      <w:r>
        <w:t xml:space="preserve">Требования по срокам </w:t>
      </w:r>
      <w:bookmarkEnd w:id="0"/>
      <w:r>
        <w:t xml:space="preserve">поставки продукции</w:t>
      </w:r>
      <w:r>
        <w:t xml:space="preserve">  </w:t>
      </w:r>
      <w:r/>
    </w:p>
    <w:tbl>
      <w:tblPr>
        <w:tblW w:w="10081" w:type="dxa"/>
        <w:tblLook w:val="04A0" w:firstRow="1" w:lastRow="0" w:firstColumn="1" w:lastColumn="0" w:noHBand="0" w:noVBand="1"/>
      </w:tblPr>
      <w:tblGrid>
        <w:gridCol w:w="594"/>
        <w:gridCol w:w="4079"/>
        <w:gridCol w:w="2822"/>
        <w:gridCol w:w="2822"/>
        <w:gridCol w:w="2586"/>
      </w:tblGrid>
      <w:tr>
        <w:tblPrEx/>
        <w:trPr>
          <w:trHeight w:val="936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п\п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07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Наименование продукции / партии продукции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bottom"/>
            <w:textDirection w:val="lrTb"/>
            <w:noWrap w:val="false"/>
          </w:tcPr>
          <w:p>
            <w:pPr>
              <w:pStyle w:val="984"/>
              <w:jc w:val="center"/>
              <w:keepNext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продукции, </w:t>
            </w:r>
            <w:r>
              <w:rPr>
                <w:sz w:val="24"/>
                <w:szCs w:val="24"/>
              </w:rPr>
              <w:t xml:space="preserve">тн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Требования к началу срока поставки продукции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586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Требования к окончанию срока поставки продукции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48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4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1</w:t>
            </w:r>
            <w:r>
              <w:rPr>
                <w:bCs/>
                <w:color w:val="000000"/>
                <w:sz w:val="24"/>
                <w:szCs w:val="24"/>
              </w:rPr>
            </w:r>
            <w:r>
              <w:rPr>
                <w:bCs/>
                <w:color w:val="000000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07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2</w:t>
            </w: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center"/>
            <w:textDirection w:val="lrTb"/>
            <w:noWrap w:val="false"/>
          </w:tcPr>
          <w:p>
            <w:pPr>
              <w:pStyle w:val="984"/>
              <w:jc w:val="center"/>
              <w:keepNext w:val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4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3</w:t>
            </w: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586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4</w:t>
            </w: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48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4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 xml:space="preserve">1</w:t>
            </w:r>
            <w:r>
              <w:rPr>
                <w:bCs/>
                <w:color w:val="000000"/>
                <w:sz w:val="24"/>
                <w:szCs w:val="24"/>
                <w:lang w:val="en-US"/>
              </w:rPr>
            </w:r>
            <w:r>
              <w:rPr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079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Кислота серная аккумуляторная</w:t>
            </w:r>
            <w:r>
              <w:rPr>
                <w:bCs/>
                <w:color w:val="000000"/>
                <w:sz w:val="24"/>
                <w:szCs w:val="24"/>
              </w:rPr>
            </w:r>
            <w:r>
              <w:rPr>
                <w:bCs/>
                <w:color w:val="000000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center"/>
            <w:textDirection w:val="lrTb"/>
            <w:noWrap w:val="false"/>
          </w:tcPr>
          <w:p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</w:r>
            <w:r>
              <w:rPr>
                <w:i/>
                <w:sz w:val="20"/>
                <w:szCs w:val="20"/>
              </w:rPr>
            </w:r>
            <w:r>
              <w:rPr>
                <w:i/>
                <w:sz w:val="20"/>
                <w:szCs w:val="20"/>
              </w:rPr>
            </w:r>
          </w:p>
          <w:p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 w:val="0"/>
                <w:iCs w:val="0"/>
                <w:sz w:val="24"/>
                <w:szCs w:val="24"/>
              </w:rPr>
              <w:t xml:space="preserve">Отгрузка 2-3 партиями</w:t>
            </w:r>
            <w:r>
              <w:rPr>
                <w:i/>
                <w:sz w:val="20"/>
                <w:szCs w:val="20"/>
              </w:rPr>
            </w:r>
            <w:r>
              <w:rPr>
                <w:i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center"/>
            <w:textDirection w:val="lrTb"/>
            <w:noWrap w:val="false"/>
          </w:tcPr>
          <w:p>
            <w:pPr>
              <w:rPr>
                <w:bCs w:val="0"/>
                <w:i w:val="0"/>
                <w:sz w:val="24"/>
                <w:szCs w:val="24"/>
              </w:rPr>
            </w:pPr>
            <w:r>
              <w:rPr>
                <w:i w:val="0"/>
                <w:iCs w:val="0"/>
                <w:sz w:val="24"/>
                <w:szCs w:val="24"/>
              </w:rPr>
              <w:t xml:space="preserve">С даты получения заявки Поставщиком после подписания Договора</w:t>
            </w:r>
            <w:r>
              <w:rPr>
                <w:bCs w:val="0"/>
                <w:i w:val="0"/>
                <w:sz w:val="24"/>
                <w:szCs w:val="24"/>
              </w:rPr>
            </w:r>
            <w:r>
              <w:rPr>
                <w:bCs w:val="0"/>
                <w:i w:val="0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586" w:type="dxa"/>
            <w:vAlign w:val="center"/>
            <w:textDirection w:val="lrTb"/>
            <w:noWrap w:val="false"/>
          </w:tcPr>
          <w:p>
            <w:pPr>
              <w:rPr>
                <w:i/>
                <w:sz w:val="20"/>
                <w:szCs w:val="20"/>
              </w:rPr>
            </w:pPr>
            <w:r>
              <w:rPr>
                <w:i w:val="0"/>
                <w:iCs w:val="0"/>
                <w:sz w:val="24"/>
                <w:szCs w:val="24"/>
              </w:rPr>
              <w:t xml:space="preserve">В течение</w:t>
            </w:r>
            <w:r>
              <w:rPr>
                <w:i w:val="0"/>
                <w:iCs w:val="0"/>
                <w:sz w:val="24"/>
                <w:szCs w:val="24"/>
              </w:rPr>
              <w:t xml:space="preserve"> 50 (пятьдесят)</w:t>
            </w:r>
            <w:r>
              <w:rPr>
                <w:i w:val="0"/>
                <w:iCs w:val="0"/>
                <w:sz w:val="24"/>
                <w:szCs w:val="24"/>
              </w:rPr>
              <w:t xml:space="preserve"> календарных дней  с даты получения заявки Поставщиком </w:t>
            </w:r>
            <w:r>
              <w:rPr>
                <w:i/>
                <w:sz w:val="20"/>
                <w:szCs w:val="20"/>
              </w:rPr>
            </w:r>
            <w:r>
              <w:rPr>
                <w:i/>
                <w:sz w:val="20"/>
                <w:szCs w:val="20"/>
              </w:rPr>
            </w:r>
          </w:p>
          <w:p>
            <w:pPr>
              <w:jc w:val="center"/>
              <w:rPr>
                <w:bCs/>
                <w:i w:val="0"/>
                <w:iCs w:val="0"/>
                <w:color w:val="000000"/>
                <w:sz w:val="24"/>
                <w:szCs w:val="24"/>
              </w:rPr>
            </w:pPr>
            <w:r>
              <w:rPr>
                <w:i w:val="0"/>
                <w:iCs w:val="0"/>
                <w:sz w:val="24"/>
                <w:szCs w:val="24"/>
              </w:rPr>
            </w:r>
            <w:r>
              <w:rPr>
                <w:bCs/>
                <w:i w:val="0"/>
                <w:iCs w:val="0"/>
                <w:color w:val="000000"/>
                <w:sz w:val="24"/>
                <w:szCs w:val="24"/>
              </w:rPr>
            </w:r>
            <w:r>
              <w:rPr>
                <w:bCs/>
                <w:i w:val="0"/>
                <w:iCs w:val="0"/>
                <w:color w:val="000000"/>
                <w:sz w:val="24"/>
                <w:szCs w:val="24"/>
              </w:rPr>
            </w:r>
          </w:p>
        </w:tc>
      </w:tr>
    </w:tbl>
    <w:p>
      <w:pPr>
        <w:pStyle w:val="889"/>
        <w:numPr>
          <w:ilvl w:val="0"/>
          <w:numId w:val="0"/>
        </w:numPr>
        <w:rPr>
          <w:sz w:val="24"/>
          <w:szCs w:val="24"/>
          <w:highlight w:val="none"/>
        </w:rPr>
      </w:pPr>
      <w:r>
        <w:fldChar w:fldCharType="begin"/>
      </w:r>
      <w:r>
        <w:instrText xml:space="preserve"> LINK </w:instrText>
      </w:r>
      <w:r>
        <w:instrText xml:space="preserve">Excel.Sheet.12 "C:\\Users\\Okishev_EV\\Desktop\\ГКПЗ 2023\\Индекс готовности\\Трубы\\ТТ трубы.xlsx" Лист1!R6C10:R50C13 </w:instrText>
      </w:r>
      <w:r>
        <w:instrText xml:space="preserve">\a \f 4 \h  \* MERGEFORMAT </w:instrText>
      </w:r>
      <w:r>
        <w:fldChar w:fldCharType="separate"/>
      </w:r>
      <w:r>
        <w:rPr>
          <w:sz w:val="24"/>
          <w:szCs w:val="24"/>
          <w:lang w:val="ru-RU"/>
        </w:rPr>
        <w:fldChar w:fldCharType="end"/>
      </w:r>
      <w:r>
        <w:rPr>
          <w:sz w:val="24"/>
          <w:szCs w:val="24"/>
        </w:rPr>
        <w:t xml:space="preserve">Таблица </w:t>
      </w:r>
      <w:r>
        <w:rPr>
          <w:sz w:val="24"/>
          <w:szCs w:val="24"/>
          <w:lang w:val="ru-RU"/>
        </w:rPr>
        <w:t xml:space="preserve">2</w:t>
      </w:r>
      <w:r>
        <w:rPr>
          <w:sz w:val="24"/>
          <w:szCs w:val="24"/>
        </w:rPr>
        <w:t xml:space="preserve">.</w:t>
      </w:r>
      <w:r>
        <w:rPr>
          <w:sz w:val="24"/>
          <w:szCs w:val="24"/>
          <w:lang w:val="ru-RU"/>
        </w:rPr>
        <w:t xml:space="preserve">2</w:t>
      </w:r>
      <w:r>
        <w:rPr>
          <w:sz w:val="24"/>
          <w:szCs w:val="24"/>
        </w:rPr>
        <w:t xml:space="preserve"> Требования по срокам </w:t>
      </w:r>
      <w:r>
        <w:rPr>
          <w:sz w:val="24"/>
          <w:szCs w:val="24"/>
          <w:lang w:val="ru-RU"/>
        </w:rPr>
        <w:t xml:space="preserve">оказания </w:t>
      </w:r>
      <w:r>
        <w:rPr>
          <w:sz w:val="24"/>
          <w:szCs w:val="24"/>
        </w:rPr>
        <w:t xml:space="preserve">сопутствующих услуг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tbl>
      <w:tblPr>
        <w:tblW w:w="1020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2127"/>
        <w:gridCol w:w="2268"/>
        <w:gridCol w:w="2551"/>
        <w:gridCol w:w="2130"/>
      </w:tblGrid>
      <w:tr>
        <w:tblPrEx/>
        <w:trPr/>
        <w:tc>
          <w:tcPr>
            <w:shd w:val="clear" w:color="ffffff" w:fill="ffffff"/>
            <w:tcW w:w="112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п/п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W w:w="212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услуг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pStyle w:val="984"/>
              <w:jc w:val="center"/>
              <w:keepNext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Требования к началу срока оказания услуг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W w:w="2551" w:type="dxa"/>
            <w:vAlign w:val="center"/>
            <w:textDirection w:val="lrTb"/>
            <w:noWrap w:val="false"/>
          </w:tcPr>
          <w:p>
            <w:pPr>
              <w:pStyle w:val="984"/>
              <w:jc w:val="center"/>
              <w:keepNext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Требования к окончанию срока оказания услуг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130" w:type="dxa"/>
            <w:textDirection w:val="lrTb"/>
            <w:noWrap w:val="false"/>
          </w:tcPr>
          <w:p>
            <w:pPr>
              <w:pStyle w:val="984"/>
              <w:jc w:val="center"/>
              <w:keepNext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Примечание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ffffff" w:fill="ffffff"/>
            <w:tcW w:w="1129" w:type="dxa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1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ffffff" w:fill="ffffff"/>
            <w:tcW w:w="2127" w:type="dxa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2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984"/>
              <w:jc w:val="center"/>
              <w:keepNext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3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ffffff" w:fill="ffffff"/>
            <w:tcW w:w="2551" w:type="dxa"/>
            <w:textDirection w:val="lrTb"/>
            <w:noWrap w:val="false"/>
          </w:tcPr>
          <w:p>
            <w:pPr>
              <w:pStyle w:val="984"/>
              <w:jc w:val="center"/>
              <w:keepNext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4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130" w:type="dxa"/>
            <w:textDirection w:val="lrTb"/>
            <w:noWrap w:val="false"/>
          </w:tcPr>
          <w:p>
            <w:pPr>
              <w:pStyle w:val="984"/>
              <w:jc w:val="center"/>
              <w:keepNext w:val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5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</w:tr>
      <w:tr>
        <w:tblPrEx/>
        <w:trPr/>
        <w:tc>
          <w:tcPr>
            <w:shd w:val="clear" w:color="ffffff" w:fill="ffffff"/>
            <w:tcW w:w="1129" w:type="dxa"/>
            <w:textDirection w:val="lrTb"/>
            <w:noWrap w:val="false"/>
          </w:tcPr>
          <w:p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 xml:space="preserve">1.</w:t>
            </w:r>
            <w:r>
              <w:rPr>
                <w:i/>
                <w:iCs/>
                <w:sz w:val="24"/>
                <w:szCs w:val="24"/>
              </w:rPr>
            </w:r>
            <w:r>
              <w:rPr>
                <w:i/>
                <w:iCs/>
                <w:sz w:val="24"/>
                <w:szCs w:val="24"/>
              </w:rPr>
            </w:r>
          </w:p>
        </w:tc>
        <w:tc>
          <w:tcPr>
            <w:gridSpan w:val="4"/>
            <w:shd w:val="clear" w:color="ffffff" w:fill="ffffff"/>
            <w:tcW w:w="9076" w:type="dxa"/>
            <w:textDirection w:val="lrTb"/>
            <w:noWrap w:val="false"/>
          </w:tcPr>
          <w:p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Не требуется</w:t>
            </w: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</w:tr>
    </w:tbl>
    <w:p>
      <w:pPr>
        <w:pStyle w:val="889"/>
        <w:numPr>
          <w:ilvl w:val="0"/>
          <w:numId w:val="0"/>
        </w:numPr>
        <w:keepLines/>
        <w:spacing w:before="240"/>
        <w:rPr>
          <w:sz w:val="24"/>
          <w:szCs w:val="24"/>
          <w:highlight w:val="none"/>
          <w:lang w:val="ru-RU"/>
        </w:rPr>
      </w:pPr>
      <w:r>
        <w:rPr>
          <w:sz w:val="24"/>
          <w:szCs w:val="24"/>
          <w:lang w:val="ru-RU"/>
        </w:rPr>
        <w:t xml:space="preserve">           </w:t>
      </w:r>
      <w:r>
        <w:rPr>
          <w:sz w:val="24"/>
          <w:szCs w:val="24"/>
          <w:highlight w:val="none"/>
          <w:lang w:val="ru-RU"/>
        </w:rPr>
      </w:r>
      <w:r>
        <w:rPr>
          <w:sz w:val="24"/>
          <w:szCs w:val="24"/>
          <w:highlight w:val="none"/>
          <w:lang w:val="ru-RU"/>
        </w:rPr>
      </w:r>
    </w:p>
    <w:p>
      <w:pPr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rPr>
          <w:rFonts w:eastAsia="Calibri"/>
          <w:sz w:val="24"/>
          <w:szCs w:val="24"/>
        </w:rPr>
        <w:sectPr>
          <w:headerReference w:type="default" r:id="rId9"/>
          <w:headerReference w:type="even" r:id="rId10"/>
          <w:headerReference w:type="first" r:id="rId11"/>
          <w:footnotePr/>
          <w:endnotePr/>
          <w:type w:val="nextPage"/>
          <w:pgSz w:w="11906" w:h="16838" w:orient="portrait"/>
          <w:pgMar w:top="1134" w:right="851" w:bottom="992" w:left="1134" w:header="680" w:footer="737" w:gutter="0"/>
          <w:cols w:num="1" w:sep="0" w:space="708" w:equalWidth="1"/>
          <w:docGrid w:linePitch="360"/>
          <w:titlePg/>
        </w:sectPr>
      </w:pP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ru-RU" w:eastAsia="ru-RU"/>
        </w:rPr>
        <w:t xml:space="preserve">2.2. Требования к качеству продукции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889"/>
        <w:numPr>
          <w:ilvl w:val="0"/>
          <w:numId w:val="0"/>
        </w:numPr>
        <w:rPr>
          <w:rFonts w:eastAsia="Times New Roman"/>
          <w:b w:val="0"/>
          <w:bCs w:val="0"/>
          <w:sz w:val="20"/>
          <w:szCs w:val="20"/>
          <w:lang w:val="ru-RU" w:eastAsia="ru-RU"/>
        </w:rPr>
      </w:pPr>
      <w:r>
        <w:rPr>
          <w:sz w:val="24"/>
          <w:szCs w:val="24"/>
          <w:lang w:val="ru-RU"/>
        </w:rPr>
      </w:r>
      <w:bookmarkStart w:id="0" w:name="undefined"/>
      <w:r>
        <w:rPr>
          <w:sz w:val="24"/>
          <w:szCs w:val="24"/>
        </w:rPr>
        <w:t xml:space="preserve">Таблица 3</w:t>
      </w:r>
      <w:r>
        <w:rPr>
          <w:sz w:val="24"/>
          <w:szCs w:val="24"/>
          <w:lang w:val="ru-RU"/>
        </w:rPr>
        <w:t xml:space="preserve">.1</w:t>
      </w:r>
      <w:r>
        <w:rPr>
          <w:sz w:val="24"/>
          <w:szCs w:val="24"/>
        </w:rPr>
        <w:t xml:space="preserve"> Требования к продукции</w:t>
      </w:r>
      <w:bookmarkEnd w:id="0"/>
      <w:r>
        <w:rPr>
          <w:rFonts w:eastAsia="Times New Roman"/>
          <w:b w:val="0"/>
          <w:bCs w:val="0"/>
          <w:sz w:val="20"/>
          <w:szCs w:val="20"/>
          <w:lang w:val="ru-RU" w:eastAsia="ru-RU"/>
        </w:rPr>
      </w:r>
      <w:r>
        <w:rPr>
          <w:rFonts w:eastAsia="Times New Roman"/>
          <w:b w:val="0"/>
          <w:bCs w:val="0"/>
          <w:sz w:val="20"/>
          <w:szCs w:val="20"/>
          <w:lang w:val="ru-RU" w:eastAsia="ru-RU"/>
        </w:rPr>
      </w:r>
    </w:p>
    <w:tbl>
      <w:tblPr>
        <w:tblStyle w:val="912"/>
        <w:tblW w:w="1530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44"/>
        <w:gridCol w:w="2268"/>
        <w:gridCol w:w="4531"/>
        <w:gridCol w:w="2280"/>
        <w:gridCol w:w="2835"/>
        <w:gridCol w:w="2551"/>
      </w:tblGrid>
      <w:tr>
        <w:tblPrEx/>
        <w:trPr/>
        <w:tc>
          <w:tcPr>
            <w:tcW w:w="8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№ п/п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Наименование параметра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45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Требование заказчика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gridSpan w:val="2"/>
            <w:tcW w:w="5115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Способ подтверждения участником соответствия требованиям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5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Предложение участника</w:t>
            </w:r>
            <w:r>
              <w:rPr>
                <w:b/>
                <w:bCs/>
                <w:sz w:val="24"/>
                <w:szCs w:val="24"/>
              </w:rPr>
              <w:t xml:space="preserve"> по характеристикам и параметрам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844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268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4531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28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Согласие с требованием/ указание характеристик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Предоставление подтверждающего документа или иной способ подтверждения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551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844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</w:pPr>
            <w:r>
              <w:rPr>
                <w:b/>
                <w:sz w:val="24"/>
                <w:szCs w:val="24"/>
              </w:rPr>
              <w:t xml:space="preserve">1</w:t>
            </w:r>
            <w:r/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4531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28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5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551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6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>
          <w:trHeight w:val="1080"/>
        </w:trPr>
        <w:tc>
          <w:tcPr>
            <w:tcW w:w="844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1.</w:t>
            </w:r>
            <w:r>
              <w:rPr>
                <w:b/>
                <w:bCs/>
                <w:sz w:val="24"/>
                <w:szCs w:val="24"/>
                <w:lang w:val="en-US"/>
              </w:rPr>
            </w:r>
            <w:r>
              <w:rPr>
                <w:b/>
                <w:bCs/>
                <w:sz w:val="24"/>
                <w:szCs w:val="24"/>
                <w:lang w:val="en-US"/>
              </w:rPr>
            </w:r>
          </w:p>
        </w:tc>
        <w:tc>
          <w:tcPr>
            <w:gridSpan w:val="2"/>
            <w:tcW w:w="6799" w:type="dxa"/>
            <w:textDirection w:val="lrTb"/>
            <w:noWrap w:val="false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Требования к техническим и функциональным характеристикам (включая гарантируемые показатели)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shd w:val="clear" w:color="ffffff" w:fill="ffffff"/>
            <w:tcW w:w="2280" w:type="dxa"/>
            <w:vAlign w:val="center"/>
            <w:textDirection w:val="lrTb"/>
            <w:noWrap w:val="false"/>
          </w:tcPr>
          <w:p>
            <w:pPr>
              <w:jc w:val="center"/>
              <w:rPr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</w:p>
        </w:tc>
        <w:tc>
          <w:tcPr>
            <w:shd w:val="clear" w:color="ffffff" w:fill="ffffff"/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shd w:val="clear" w:color="ffffff" w:fill="ffffff"/>
            <w:tcW w:w="2551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>
          <w:trHeight w:val="1080"/>
        </w:trPr>
        <w:tc>
          <w:tcPr>
            <w:tcW w:w="844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</w:rPr>
              <w:t xml:space="preserve">1</w:t>
            </w:r>
            <w:r>
              <w:rPr>
                <w:bCs/>
                <w:sz w:val="24"/>
                <w:szCs w:val="24"/>
                <w:lang w:val="en-US"/>
              </w:rPr>
              <w:t xml:space="preserve">.1</w:t>
            </w:r>
            <w:r>
              <w:rPr>
                <w:bCs/>
                <w:sz w:val="24"/>
                <w:szCs w:val="24"/>
                <w:lang w:val="en-US"/>
              </w:rPr>
            </w:r>
            <w:r>
              <w:rPr>
                <w:bCs/>
                <w:sz w:val="24"/>
                <w:szCs w:val="24"/>
                <w:lang w:val="en-US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Кислота серная аккумуляторная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1" w:type="dxa"/>
            <w:vAlign w:val="center"/>
            <w:textDirection w:val="lrTb"/>
            <w:noWrap w:val="false"/>
          </w:tcPr>
          <w:p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ГОСТ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667-73 с изм. 1 - 3; сорт высший    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shd w:val="clear" w:color="ffffff" w:fill="ffffff"/>
            <w:tcW w:w="2280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Согласие с требованием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shd w:val="clear" w:color="ffffff" w:fill="ffffff"/>
            <w:tcW w:w="2835" w:type="dxa"/>
            <w:textDirection w:val="lrTb"/>
            <w:noWrap w:val="false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shd w:val="clear" w:color="ffffff" w:fill="ffffff"/>
            <w:tcW w:w="2551" w:type="dxa"/>
            <w:textDirection w:val="lrTb"/>
            <w:noWrap w:val="false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844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2.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gridSpan w:val="2"/>
            <w:tcW w:w="6799" w:type="dxa"/>
            <w:vAlign w:val="center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Требования к доставке, маркировке, упаковке, транспортировке, перемещению, условиям хранения, приемке и испытаниям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80" w:type="dxa"/>
            <w:textDirection w:val="lrTb"/>
            <w:noWrap w:val="false"/>
          </w:tcPr>
          <w:p>
            <w:pPr>
              <w:jc w:val="center"/>
              <w:rPr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844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2.1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gridSpan w:val="2"/>
            <w:tcW w:w="6799" w:type="dxa"/>
            <w:vAlign w:val="center"/>
            <w:textDirection w:val="lrTb"/>
            <w:noWrap w:val="false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Поставка продукции </w:t>
            </w:r>
            <w:r>
              <w:rPr>
                <w:sz w:val="24"/>
                <w:szCs w:val="24"/>
              </w:rPr>
              <w:t xml:space="preserve">производится до склада грузополучателя (автодоставка) по указанному адресу. Упаковка –  пластиковые к</w:t>
            </w:r>
            <w:r>
              <w:rPr>
                <w:sz w:val="24"/>
                <w:szCs w:val="24"/>
              </w:rPr>
              <w:t xml:space="preserve">анистры по 35-40 кг.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280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С</w:t>
            </w:r>
            <w:r>
              <w:rPr>
                <w:i/>
                <w:sz w:val="24"/>
                <w:szCs w:val="24"/>
              </w:rPr>
              <w:t xml:space="preserve">огласие с требованием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lang w:val="en-US"/>
              </w:rPr>
              <w:t xml:space="preserve">-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844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2.2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Место поставки продукции 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531" w:type="dxa"/>
            <w:textDirection w:val="lrTb"/>
            <w:noWrap w:val="false"/>
          </w:tcPr>
          <w:p>
            <w:pPr>
              <w:ind w:left="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соответствии с требованиями </w:t>
            </w:r>
            <w:r>
              <w:rPr>
                <w:bCs/>
                <w:sz w:val="24"/>
                <w:szCs w:val="24"/>
              </w:rPr>
              <w:t xml:space="preserve">Приложения №1 к настоящим Техническим требованиям (Таблица </w:t>
            </w:r>
            <w:r>
              <w:rPr>
                <w:bCs/>
                <w:sz w:val="24"/>
                <w:szCs w:val="24"/>
              </w:rPr>
              <w:t xml:space="preserve">1</w:t>
            </w:r>
            <w:r>
              <w:rPr>
                <w:bCs/>
                <w:sz w:val="24"/>
                <w:szCs w:val="24"/>
              </w:rPr>
              <w:t xml:space="preserve">.1 в формате «</w:t>
            </w:r>
            <w:r>
              <w:rPr>
                <w:bCs/>
                <w:sz w:val="24"/>
                <w:szCs w:val="24"/>
                <w:lang w:val="en-US"/>
              </w:rPr>
              <w:t xml:space="preserve">Excel</w:t>
            </w:r>
            <w:r>
              <w:rPr>
                <w:bCs/>
                <w:sz w:val="24"/>
                <w:szCs w:val="24"/>
              </w:rPr>
              <w:t xml:space="preserve">»</w:t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80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С</w:t>
            </w:r>
            <w:r>
              <w:rPr>
                <w:i/>
                <w:sz w:val="24"/>
                <w:szCs w:val="24"/>
              </w:rPr>
              <w:t xml:space="preserve">огласие с требованием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-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  <w:tr>
        <w:tblPrEx/>
        <w:trPr/>
        <w:tc>
          <w:tcPr>
            <w:tcW w:w="844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tabs>
                <w:tab w:val="left" w:pos="300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3.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gridSpan w:val="2"/>
            <w:tcW w:w="6799" w:type="dxa"/>
            <w:vAlign w:val="center"/>
            <w:textDirection w:val="lrTb"/>
            <w:noWrap w:val="false"/>
          </w:tcPr>
          <w:p>
            <w:pPr>
              <w:ind w:left="7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 к гарантиям, гарантийному и послегарантийному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80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sz w:val="24"/>
                <w:szCs w:val="24"/>
              </w:rPr>
              <w:t xml:space="preserve">-//-</w:t>
            </w:r>
            <w:r/>
          </w:p>
        </w:tc>
      </w:tr>
      <w:tr>
        <w:tblPrEx/>
        <w:trPr/>
        <w:tc>
          <w:tcPr>
            <w:tcW w:w="844" w:type="dxa"/>
            <w:vAlign w:val="center"/>
            <w:textDirection w:val="lrTb"/>
            <w:noWrap w:val="false"/>
          </w:tcPr>
          <w:p>
            <w:pPr>
              <w:ind w:left="-100"/>
              <w:jc w:val="center"/>
              <w:spacing w:before="60" w:after="60"/>
              <w:tabs>
                <w:tab w:val="left" w:pos="302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3.1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gridSpan w:val="2"/>
            <w:tcW w:w="6799" w:type="dxa"/>
            <w:textDirection w:val="lrTb"/>
            <w:noWrap w:val="false"/>
          </w:tcPr>
          <w:p>
            <w:pPr>
              <w:pStyle w:val="1013"/>
              <w:ind w:firstLine="540"/>
              <w:jc w:val="both"/>
              <w:rPr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 месяцев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даты подписания Покупателем (грузополучателем) товарной накладной по форме ТОРГ-12 (УПД)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2280" w:type="dxa"/>
            <w:textDirection w:val="lrTb"/>
            <w:noWrap w:val="false"/>
          </w:tcPr>
          <w:p>
            <w:pPr>
              <w:jc w:val="center"/>
              <w:spacing w:before="20"/>
              <w:rPr>
                <w:b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С</w:t>
            </w:r>
            <w:r>
              <w:rPr>
                <w:i/>
                <w:sz w:val="24"/>
                <w:szCs w:val="24"/>
              </w:rPr>
              <w:t xml:space="preserve">огласие с требованием/указание срока гарантии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r/>
            <w:r/>
          </w:p>
        </w:tc>
        <w:tc>
          <w:tcPr>
            <w:tcW w:w="2551" w:type="dxa"/>
            <w:textDirection w:val="lrTb"/>
            <w:noWrap w:val="false"/>
          </w:tcPr>
          <w:p>
            <w:pPr>
              <w:jc w:val="center"/>
              <w:spacing w:before="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44" w:type="dxa"/>
            <w:vAlign w:val="center"/>
            <w:textDirection w:val="lrTb"/>
            <w:noWrap w:val="false"/>
          </w:tcPr>
          <w:p>
            <w:pPr>
              <w:ind w:left="-100"/>
              <w:jc w:val="center"/>
              <w:spacing w:before="60" w:after="60"/>
              <w:tabs>
                <w:tab w:val="left" w:pos="252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4.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gridSpan w:val="2"/>
            <w:tcW w:w="6799" w:type="dxa"/>
            <w:vAlign w:val="center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Прочие (дополнительные) требования к продукции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80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844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4.1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gridSpan w:val="2"/>
            <w:tcW w:w="6799" w:type="dxa"/>
            <w:vAlign w:val="center"/>
            <w:textDirection w:val="lrTb"/>
            <w:noWrap w:val="false"/>
          </w:tcPr>
          <w:p>
            <w:pPr>
              <w:spacing w:before="60" w:after="60"/>
            </w:pPr>
            <w:r>
              <w:rPr>
                <w:sz w:val="24"/>
                <w:szCs w:val="24"/>
              </w:rPr>
              <w:t xml:space="preserve">Продукция должна быть новой, изготовленной не ранее 2025 года, ранее не использованной </w:t>
            </w:r>
            <w:r/>
          </w:p>
        </w:tc>
        <w:tc>
          <w:tcPr>
            <w:tcW w:w="2280" w:type="dxa"/>
            <w:textDirection w:val="lrTb"/>
            <w:noWrap w:val="false"/>
          </w:tcPr>
          <w:p>
            <w:pPr>
              <w:jc w:val="center"/>
              <w:spacing w:before="60" w:after="60"/>
            </w:pPr>
            <w:r>
              <w:rPr>
                <w:i/>
                <w:sz w:val="24"/>
                <w:szCs w:val="24"/>
                <w:lang w:val="en-US"/>
              </w:rPr>
              <w:t xml:space="preserve">С</w:t>
            </w:r>
            <w:r>
              <w:rPr>
                <w:i/>
                <w:sz w:val="24"/>
                <w:szCs w:val="24"/>
              </w:rPr>
              <w:t xml:space="preserve">огласие с требованием</w:t>
            </w:r>
            <w:r/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spacing w:before="60" w:after="60"/>
            </w:pPr>
            <w:r>
              <w:rPr>
                <w:sz w:val="24"/>
                <w:szCs w:val="24"/>
                <w:lang w:val="en-US"/>
              </w:rPr>
              <w:t xml:space="preserve">-</w:t>
            </w:r>
            <w:r/>
          </w:p>
        </w:tc>
        <w:tc>
          <w:tcPr>
            <w:tcW w:w="2551" w:type="dxa"/>
            <w:textDirection w:val="lrTb"/>
            <w:noWrap w:val="false"/>
          </w:tcPr>
          <w:p>
            <w:pPr>
              <w:jc w:val="center"/>
              <w:spacing w:before="60" w:after="60"/>
            </w:pPr>
            <w:r/>
            <w:r/>
          </w:p>
        </w:tc>
      </w:tr>
    </w:tbl>
    <w:p>
      <w:r/>
      <w:r/>
    </w:p>
    <w:p>
      <w:pPr>
        <w:pStyle w:val="889"/>
        <w:numPr>
          <w:ilvl w:val="0"/>
          <w:numId w:val="0"/>
        </w:numPr>
        <w:keepLines/>
        <w:spacing w:before="240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Таблица </w:t>
      </w:r>
      <w:r>
        <w:rPr>
          <w:sz w:val="24"/>
          <w:szCs w:val="24"/>
          <w:lang w:val="ru-RU"/>
        </w:rPr>
        <w:t xml:space="preserve">3</w:t>
      </w:r>
      <w:r>
        <w:rPr>
          <w:sz w:val="24"/>
          <w:szCs w:val="24"/>
        </w:rPr>
        <w:t xml:space="preserve">. Прочие (дополнительные)требования к продукции.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tbl>
      <w:tblPr>
        <w:tblStyle w:val="912"/>
        <w:tblW w:w="15309" w:type="dxa"/>
        <w:tblInd w:w="-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51"/>
        <w:gridCol w:w="1740"/>
        <w:gridCol w:w="30"/>
        <w:gridCol w:w="644"/>
        <w:gridCol w:w="3260"/>
        <w:gridCol w:w="2115"/>
        <w:gridCol w:w="3261"/>
        <w:gridCol w:w="3408"/>
      </w:tblGrid>
      <w:tr>
        <w:tblPrEx/>
        <w:trPr/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№ п/п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gridSpan w:val="3"/>
            <w:tcW w:w="241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Наименование параметра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326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Требование заказчика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gridSpan w:val="2"/>
            <w:tcW w:w="5376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Способ подтверждения участником соответствия требованиям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340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Предложение участника по характеристикам и параметрам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gridSpan w:val="3"/>
            <w:tcW w:w="2414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3260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115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Согласие с требованием/ указание характеристик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3261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Предоставление подтверждающего документа или иной способ подтверждения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3408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</w:pPr>
            <w:r>
              <w:rPr>
                <w:b/>
                <w:sz w:val="24"/>
                <w:szCs w:val="24"/>
              </w:rPr>
              <w:t xml:space="preserve">1</w:t>
            </w:r>
            <w:r/>
          </w:p>
        </w:tc>
        <w:tc>
          <w:tcPr>
            <w:gridSpan w:val="3"/>
            <w:tcW w:w="2414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115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3261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5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3408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6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955"/>
              <w:numPr>
                <w:ilvl w:val="0"/>
                <w:numId w:val="17"/>
              </w:numPr>
              <w:jc w:val="center"/>
              <w:spacing w:before="60" w:after="60"/>
            </w:pPr>
            <w:r/>
            <w:r/>
          </w:p>
        </w:tc>
        <w:tc>
          <w:tcPr>
            <w:gridSpan w:val="4"/>
            <w:tcW w:w="5674" w:type="dxa"/>
            <w:vAlign w:val="center"/>
            <w:textDirection w:val="lrTb"/>
            <w:noWrap w:val="false"/>
          </w:tcPr>
          <w:p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Прочие (дополнительные) требования к продукции.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115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3408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955"/>
              <w:numPr>
                <w:ilvl w:val="1"/>
                <w:numId w:val="17"/>
              </w:numPr>
              <w:ind w:left="-117" w:firstLine="142"/>
              <w:jc w:val="center"/>
              <w:spacing w:before="60" w:after="60"/>
            </w:pPr>
            <w:r/>
            <w:r/>
          </w:p>
        </w:tc>
        <w:tc>
          <w:tcPr>
            <w:gridSpan w:val="3"/>
            <w:shd w:val="clear" w:color="ffffff" w:fill="ffffff"/>
            <w:tcW w:w="2414" w:type="dxa"/>
            <w:textDirection w:val="lrTb"/>
            <w:noWrap w:val="false"/>
          </w:tcPr>
          <w:p>
            <w:pPr>
              <w:pStyle w:val="1015"/>
              <w:ind w:firstLine="0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При осуществлении закупки товара,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если Правительством РФ установлено </w:t>
            </w:r>
            <w:hyperlink r:id="rId13" w:tooltip="https://login.consultant.ru/link/?req=doc&amp;base=LAW&amp;n=494318&amp;dst=100007" w:history="1">
              <w:r>
                <w:rPr>
                  <w:rFonts w:ascii="Times New Roman" w:hAnsi="Times New Roman" w:eastAsia="Times New Roman" w:cs="Times New Roman"/>
                  <w:color w:val="auto"/>
                  <w:sz w:val="20"/>
                  <w:szCs w:val="20"/>
                  <w:lang w:eastAsia="ru-RU"/>
                </w:rPr>
                <w:t xml:space="preserve">ограничение</w:t>
              </w:r>
            </w:hyperlink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 закупок товаров, происходящих из иностранных государств 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(по перечню 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  <w:t xml:space="preserve">согласно приложению N 2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  <w:lang w:val="ru-RU"/>
              </w:rPr>
              <w:t xml:space="preserve"> ПП РФ № 1875)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,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</w:r>
          </w:p>
          <w:p>
            <w:pPr>
              <w:pStyle w:val="1015"/>
              <w:ind w:firstLine="0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 не допускаются: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</w:r>
          </w:p>
          <w:p>
            <w:pPr>
              <w:pStyle w:val="1015"/>
              <w:ind w:firstLine="0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а) заключение договора на поставку товара, происходящего из иностранного государства, если поданы заявка на участие в закупке, окончательное предложение, признанные по результатам их рассмотрения соответствующими требованиям Полож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ения о закупке, извещения об осуществлении конкурентной закупки (в случае проведения конкурентной закупки), документации о конкурентной закупке (в случае проведения конкурентной закупки) и содержащие предложения о поставке товара российского происхождения,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</w:r>
          </w:p>
          <w:p>
            <w:pPr>
              <w:pStyle w:val="1015"/>
              <w:ind w:firstLine="0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б) при исполнении договора замена товара на происходящий из иностранного государства товар, в отношении которого установлено данное ограничение, если договор предусматривает поставку товара российского происхождения.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  <w:lang w:val="ru-RU"/>
              </w:rPr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  <w:t xml:space="preserve">, по перечню согласно приложению N 2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  <w:lang w:val="ru-RU"/>
              </w:rPr>
              <w:t xml:space="preserve"> ПП РФ № 1875.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W w:w="3260" w:type="dxa"/>
            <w:textDirection w:val="lrTb"/>
            <w:noWrap w:val="false"/>
          </w:tcPr>
          <w:p>
            <w:pPr>
              <w:numPr>
                <w:ilvl w:val="0"/>
                <w:numId w:val="0"/>
              </w:numPr>
              <w:jc w:val="both"/>
              <w:spacing w:line="240" w:lineRule="auto"/>
              <w:rPr>
                <w:rFonts w:hint="default" w:ascii="Times New Roman" w:hAnsi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 w:eastAsiaTheme="minorHAnsi"/>
                <w:i/>
                <w:iCs/>
                <w:sz w:val="20"/>
                <w:szCs w:val="20"/>
                <w:lang w:eastAsia="en-US"/>
              </w:rPr>
              <w:t xml:space="preserve">Поставляемая продукция должна быть  быть включена в </w:t>
            </w:r>
            <w:r>
              <w:rPr>
                <w:rFonts w:hint="default" w:ascii="Times New Roman" w:hAnsi="Times New Roman" w:eastAsia="Times New Roman" w:cs="Times New Roman" w:eastAsiaTheme="minorHAnsi"/>
                <w:i/>
                <w:iCs/>
                <w:sz w:val="20"/>
                <w:szCs w:val="20"/>
                <w:lang w:val="ru-RU" w:eastAsia="en-US"/>
              </w:rPr>
              <w:t xml:space="preserve">р</w:t>
            </w:r>
            <w:r>
              <w:rPr>
                <w:rFonts w:hint="default" w:ascii="Times New Roman" w:hAnsi="Times New Roman" w:eastAsia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</w:rPr>
              <w:t xml:space="preserve">еестр</w:t>
            </w:r>
            <w:r>
              <w:rPr>
                <w:rFonts w:hint="default" w:ascii="Times New Roman" w:hAnsi="Times New Roman" w:eastAsia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  <w:lang w:val="ru-RU"/>
              </w:rPr>
              <w:t xml:space="preserve">ы, а именно:</w:t>
            </w:r>
            <w:r>
              <w:rPr>
                <w:rFonts w:hint="default" w:ascii="Times New Roman" w:hAnsi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</w:rPr>
            </w:r>
            <w:r>
              <w:rPr>
                <w:rFonts w:hint="default" w:ascii="Times New Roman" w:hAnsi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</w:rPr>
            </w:r>
          </w:p>
          <w:p>
            <w:pPr>
              <w:pStyle w:val="1004"/>
              <w:numPr>
                <w:ilvl w:val="0"/>
                <w:numId w:val="18"/>
              </w:numPr>
              <w:ind w:left="0" w:right="0" w:firstLine="0"/>
              <w:keepLines w:val="0"/>
              <w:keepNext w:val="0"/>
              <w:spacing w:before="0" w:beforeAutospacing="0" w:after="255" w:afterAutospacing="0" w:line="240" w:lineRule="auto"/>
              <w:shd w:val="clear" w:color="auto" w:fill="ffffff"/>
              <w:widowControl/>
              <w:rPr>
                <w:rFonts w:hint="default" w:ascii="Times New Roman" w:hAnsi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</w:rPr>
              <w:suppressLineNumbers w:val="0"/>
            </w:pPr>
            <w:r>
              <w:rPr>
                <w:rFonts w:hint="default" w:ascii="Times New Roman" w:hAnsi="Times New Roman" w:eastAsia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  <w:lang w:val="ru-RU"/>
              </w:rPr>
              <w:t xml:space="preserve">Реестр </w:t>
            </w:r>
            <w:r>
              <w:rPr>
                <w:rFonts w:hint="default" w:ascii="Times New Roman" w:hAnsi="Times New Roman" w:eastAsia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</w:rPr>
              <w:t xml:space="preserve">российской промышленной продукции, предусмотренн</w:t>
            </w:r>
            <w:r>
              <w:rPr>
                <w:rFonts w:hint="default" w:ascii="Times New Roman" w:hAnsi="Times New Roman" w:eastAsia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  <w:lang w:val="ru-RU"/>
              </w:rPr>
              <w:t xml:space="preserve">ые</w:t>
            </w:r>
            <w:r>
              <w:rPr>
                <w:rFonts w:hint="default" w:ascii="Times New Roman" w:hAnsi="Times New Roman" w:eastAsia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</w:rPr>
              <w:t xml:space="preserve"> статьей 17</w:t>
            </w:r>
            <w:r>
              <w:rPr>
                <w:rFonts w:hint="default" w:ascii="Times New Roman" w:hAnsi="Times New Roman" w:eastAsia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  <w:vertAlign w:val="superscript"/>
              </w:rPr>
              <w:t xml:space="preserve">1</w:t>
            </w:r>
            <w:r>
              <w:rPr>
                <w:rFonts w:hint="default" w:ascii="Times New Roman" w:hAnsi="Times New Roman" w:eastAsia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</w:rPr>
              <w:t xml:space="preserve"> Федерального закона "О промышленной политике в Российской Федерации"</w:t>
            </w:r>
            <w:r>
              <w:rPr>
                <w:rFonts w:hint="default" w:ascii="Times New Roman" w:hAnsi="Times New Roman" w:eastAsia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</w:rPr>
              <w:t xml:space="preserve">содержащей в том числе:</w:t>
            </w:r>
            <w:r>
              <w:rPr>
                <w:rFonts w:hint="default" w:ascii="Times New Roman" w:hAnsi="Times New Roman" w:eastAsia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</w:rPr>
              <w:t xml:space="preserve">информацию о совокупном количестве баллов за выполнение (освоение) на территории Российской Федерации соответствующих операций (условий) (если в отношении такого товара </w:t>
            </w:r>
            <w:r>
              <w:rPr>
                <w:rFonts w:hint="default" w:ascii="Times New Roman" w:hAnsi="Times New Roman" w:eastAsia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  <w:lang w:val="ru-RU"/>
              </w:rPr>
              <w:t xml:space="preserve">П</w:t>
            </w:r>
            <w:r>
              <w:rPr>
                <w:rFonts w:hint="default" w:ascii="Times New Roman" w:hAnsi="Times New Roman" w:eastAsia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</w:rPr>
              <w:t xml:space="preserve">остановлением Правительства Российской Федерации от 17 июля 2015 г. N 719 "О подтверждении производства российской промышленной продукции" за выполнение (освоение) </w:t>
            </w:r>
            <w:r>
              <w:rPr>
                <w:rFonts w:hint="default" w:ascii="Times New Roman" w:hAnsi="Times New Roman" w:eastAsia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</w:rPr>
              <w:t xml:space="preserve">на территории Российской Федерации соответствующих операций (условий) установлены требования о совокупном количестве баллов), которое составляет или превышает значение, определенное постановлением Правительства Российской Федерации от 17 июля 2015 г. N 719</w:t>
            </w:r>
            <w:r>
              <w:rPr>
                <w:rFonts w:hint="default" w:ascii="Times New Roman" w:hAnsi="Times New Roman" w:eastAsia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  <w:lang w:val="ru-RU"/>
              </w:rPr>
              <w:t xml:space="preserve">.                         </w:t>
            </w:r>
            <w:r>
              <w:rPr>
                <w:rFonts w:hint="default" w:ascii="Times New Roman" w:hAnsi="Times New Roman" w:eastAsia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</w:rPr>
              <w:t xml:space="preserve">информацию об уровне радиоэлектронной продукции (для товара, являющегося в соответствии с постановлением Правительства Российской Федерации от 17 июля 2015 г. N 719</w:t>
            </w:r>
            <w:r>
              <w:rPr>
                <w:rFonts w:hint="default" w:ascii="Times New Roman" w:hAnsi="Times New Roman" w:eastAsia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  <w:lang w:val="ru-RU"/>
              </w:rPr>
              <w:t xml:space="preserve">;</w:t>
            </w:r>
            <w:r>
              <w:rPr>
                <w:rFonts w:hint="default" w:ascii="Times New Roman" w:hAnsi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</w:rPr>
            </w:r>
            <w:r>
              <w:rPr>
                <w:rFonts w:hint="default" w:ascii="Times New Roman" w:hAnsi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</w:rPr>
            </w:r>
          </w:p>
          <w:p>
            <w:pPr>
              <w:pStyle w:val="1004"/>
              <w:numPr>
                <w:ilvl w:val="0"/>
                <w:numId w:val="18"/>
              </w:numPr>
              <w:ind w:left="0" w:right="0" w:firstLine="0"/>
              <w:keepLines w:val="0"/>
              <w:keepNext w:val="0"/>
              <w:spacing w:before="0" w:beforeAutospacing="0" w:after="255" w:afterAutospacing="0" w:line="240" w:lineRule="auto"/>
              <w:shd w:val="clear" w:color="auto" w:fill="ffffff"/>
              <w:widowControl/>
              <w:rPr>
                <w:rFonts w:hint="default" w:ascii="Times New Roman" w:hAnsi="Times New Roman" w:cs="Times New Roman"/>
                <w:i/>
                <w:iCs/>
                <w:sz w:val="20"/>
                <w:szCs w:val="20"/>
              </w:rPr>
              <w:suppressLineNumbers w:val="0"/>
            </w:pPr>
            <w:r>
              <w:rPr>
                <w:rFonts w:hint="default" w:ascii="Times New Roman" w:hAnsi="Times New Roman" w:eastAsia="Times New Roman" w:cs="Times New Roman" w:eastAsiaTheme="minorHAnsi"/>
                <w:i/>
                <w:iCs/>
                <w:sz w:val="20"/>
                <w:szCs w:val="20"/>
                <w:lang w:eastAsia="en-US"/>
              </w:rPr>
              <w:t xml:space="preserve">реестр промышленной продукции, произведенной на территории государства - члена Евразийского экономического союза, за исключением Российской Федерации</w:t>
            </w:r>
            <w:r>
              <w:rPr>
                <w:rFonts w:hint="default" w:ascii="Times New Roman" w:hAnsi="Times New Roman" w:eastAsia="Times New Roman" w:cs="Times New Roman" w:eastAsiaTheme="minorHAnsi"/>
                <w:i/>
                <w:iCs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hint="default" w:ascii="Times New Roman" w:hAnsi="Times New Roman" w:cs="Times New Roman"/>
                <w:i/>
                <w:iCs/>
                <w:sz w:val="20"/>
                <w:szCs w:val="20"/>
              </w:rPr>
            </w:r>
            <w:r>
              <w:rPr>
                <w:rFonts w:hint="default" w:ascii="Times New Roman" w:hAnsi="Times New Roman" w:cs="Times New Roman"/>
                <w:i/>
                <w:iCs/>
                <w:sz w:val="20"/>
                <w:szCs w:val="20"/>
              </w:rPr>
            </w:r>
          </w:p>
          <w:p>
            <w:pPr>
              <w:pStyle w:val="1004"/>
              <w:ind w:left="0" w:right="0" w:firstLine="0"/>
              <w:keepLines w:val="0"/>
              <w:keepNext w:val="0"/>
              <w:spacing w:before="0" w:beforeAutospacing="0" w:after="255" w:afterAutospacing="0" w:line="240" w:lineRule="auto"/>
              <w:shd w:val="clear" w:color="auto" w:fill="ffffff"/>
              <w:widowControl/>
              <w:rPr>
                <w:rFonts w:hint="default" w:ascii="Times New Roman" w:hAnsi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</w:rPr>
              <w:suppressLineNumbers w:val="0"/>
            </w:pPr>
            <w:r>
              <w:rPr>
                <w:rFonts w:hint="default" w:ascii="Times New Roman" w:hAnsi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</w:rPr>
            </w:r>
            <w:r>
              <w:rPr>
                <w:rFonts w:hint="default" w:ascii="Times New Roman" w:hAnsi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</w:rPr>
            </w:r>
            <w:r>
              <w:rPr>
                <w:rFonts w:hint="default" w:ascii="Times New Roman" w:hAnsi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</w:rPr>
            </w:r>
          </w:p>
        </w:tc>
        <w:tc>
          <w:tcPr>
            <w:shd w:val="clear" w:color="ffffff" w:fill="ffffff"/>
            <w:tcW w:w="2115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Согласие с требованием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W w:w="3261" w:type="dxa"/>
            <w:textDirection w:val="lrTb"/>
            <w:noWrap w:val="false"/>
          </w:tcPr>
          <w:p>
            <w:pPr>
              <w:numPr>
                <w:ilvl w:val="0"/>
                <w:numId w:val="0"/>
              </w:numPr>
              <w:rPr>
                <w:rFonts w:hint="default" w:ascii="Times New Roman" w:hAnsi="Times New Roman" w:cs="Times New Roman"/>
                <w:b w:val="0"/>
                <w:bCs w:val="0"/>
                <w:i w:val="0"/>
                <w:color w:val="ff0000"/>
                <w:sz w:val="20"/>
                <w:szCs w:val="20"/>
                <w:highlight w:val="cyan"/>
              </w:rPr>
            </w:pPr>
            <w:r>
              <w:rPr>
                <w:rFonts w:ascii="Times New Roman" w:hAnsi="Times New Roman" w:eastAsia="Times New Roman" w:cs="Times New Roman" w:eastAsiaTheme="minorHAnsi"/>
                <w:i/>
                <w:iCs/>
                <w:sz w:val="20"/>
                <w:szCs w:val="20"/>
                <w:lang w:eastAsia="en-US"/>
              </w:rPr>
              <w:t xml:space="preserve">Участник должен предоставить в составе Первой части заявки Техническое предложение </w:t>
            </w:r>
            <w:r>
              <w:rPr>
                <w:rFonts w:ascii="Times New Roman" w:hAnsi="Times New Roman" w:eastAsia="Times New Roman" w:cs="Times New Roman" w:eastAsiaTheme="minorHAnsi"/>
                <w:i/>
                <w:iCs/>
                <w:sz w:val="20"/>
                <w:szCs w:val="20"/>
                <w:lang w:eastAsia="en-US"/>
              </w:rPr>
              <w:t xml:space="preserve">по форме, установленной документацией о закупке, с указанием в отношении поставляемой продукции информации</w:t>
            </w:r>
            <w:r>
              <w:rPr>
                <w:rFonts w:hint="default" w:ascii="Times New Roman" w:hAnsi="Times New Roman" w:eastAsia="Times New Roman" w:cs="Times New Roman" w:eastAsiaTheme="minorHAnsi"/>
                <w:i/>
                <w:iCs/>
                <w:sz w:val="20"/>
                <w:szCs w:val="20"/>
                <w:lang w:val="ru-RU" w:eastAsia="en-US"/>
              </w:rPr>
              <w:t xml:space="preserve">: о наименовании реестра(реестров),</w:t>
            </w:r>
            <w:r>
              <w:rPr>
                <w:rFonts w:ascii="Times New Roman" w:hAnsi="Times New Roman" w:eastAsia="Times New Roman" w:cs="Times New Roman" w:eastAsiaTheme="minorHAnsi"/>
                <w:i/>
                <w:iCs/>
                <w:sz w:val="20"/>
                <w:szCs w:val="20"/>
                <w:lang w:eastAsia="en-US"/>
              </w:rPr>
              <w:t xml:space="preserve"> о номере (номерах) реестровой записи (реестровых записей) соответствующих реестров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color w:val="ff0000"/>
                <w:sz w:val="20"/>
                <w:szCs w:val="20"/>
                <w:highlight w:val="cyan"/>
              </w:rPr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color w:val="ff0000"/>
                <w:sz w:val="20"/>
                <w:szCs w:val="20"/>
                <w:highlight w:val="cyan"/>
              </w:rPr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 w:cs="Times New Roman"/>
                <w:b/>
                <w:bCs/>
                <w:i w:val="0"/>
                <w:iCs w:val="0"/>
                <w:sz w:val="20"/>
                <w:szCs w:val="20"/>
                <w:highlight w:val="cyan"/>
              </w:rPr>
            </w:pPr>
            <w:r>
              <w:rPr>
                <w:rFonts w:hint="default" w:ascii="Times New Roman" w:hAnsi="Times New Roman" w:eastAsia="Times New Roman" w:cs="Times New Roman" w:eastAsiaTheme="minorHAnsi"/>
                <w:b/>
                <w:bCs/>
                <w:i/>
                <w:iCs/>
                <w:sz w:val="20"/>
                <w:szCs w:val="20"/>
                <w:highlight w:val="none"/>
                <w:lang w:val="ru-RU" w:eastAsia="en-US"/>
              </w:rPr>
              <w:t xml:space="preserve">-</w:t>
            </w:r>
            <w:r>
              <w:rPr>
                <w:rFonts w:ascii="Times New Roman" w:hAnsi="Times New Roman" w:eastAsia="Times New Roman" w:cs="Times New Roman" w:eastAsiaTheme="minorHAnsi"/>
                <w:i/>
                <w:iCs/>
                <w:sz w:val="20"/>
                <w:szCs w:val="20"/>
                <w:lang w:eastAsia="en-US"/>
              </w:rPr>
              <w:t xml:space="preserve">Участник должен предоставить в составе заявки  Коммерческое предложение по форме, установленной документацией о закупке, с указанием в отношении поставляемой продукции информации</w:t>
            </w:r>
            <w:r>
              <w:rPr>
                <w:rFonts w:hint="default" w:ascii="Times New Roman" w:hAnsi="Times New Roman" w:eastAsia="Times New Roman" w:cs="Times New Roman" w:eastAsiaTheme="minorHAnsi"/>
                <w:i/>
                <w:iCs/>
                <w:sz w:val="20"/>
                <w:szCs w:val="20"/>
                <w:lang w:val="ru-RU" w:eastAsia="en-US"/>
              </w:rPr>
              <w:t xml:space="preserve">: о наименовании реестра(реестров),</w:t>
            </w:r>
            <w:r>
              <w:rPr>
                <w:rFonts w:ascii="Times New Roman" w:hAnsi="Times New Roman" w:eastAsia="Times New Roman" w:cs="Times New Roman" w:eastAsiaTheme="minorHAnsi"/>
                <w:i/>
                <w:iCs/>
                <w:sz w:val="20"/>
                <w:szCs w:val="20"/>
                <w:lang w:eastAsia="en-US"/>
              </w:rPr>
              <w:t xml:space="preserve"> о номере (номерах) реестровой записи (реестровых записей) соответствующих реестров</w:t>
            </w:r>
            <w:r>
              <w:rPr>
                <w:rFonts w:hint="default" w:ascii="Times New Roman" w:hAnsi="Times New Roman" w:cs="Times New Roman"/>
                <w:b/>
                <w:bCs/>
                <w:i w:val="0"/>
                <w:iCs w:val="0"/>
                <w:sz w:val="20"/>
                <w:szCs w:val="20"/>
                <w:highlight w:val="cyan"/>
              </w:rPr>
            </w:r>
            <w:r>
              <w:rPr>
                <w:rFonts w:hint="default" w:ascii="Times New Roman" w:hAnsi="Times New Roman" w:cs="Times New Roman"/>
                <w:b/>
                <w:bCs/>
                <w:i w:val="0"/>
                <w:iCs w:val="0"/>
                <w:sz w:val="20"/>
                <w:szCs w:val="20"/>
                <w:highlight w:val="cyan"/>
              </w:rPr>
            </w:r>
          </w:p>
        </w:tc>
        <w:tc>
          <w:tcPr>
            <w:shd w:val="clear" w:color="ffffff" w:fill="ffffff"/>
            <w:tcW w:w="340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r/>
      <w:r/>
    </w:p>
    <w:p>
      <w:r/>
      <w:r/>
    </w:p>
    <w:p>
      <w:r/>
      <w:r/>
    </w:p>
    <w:p>
      <w:pPr>
        <w:rPr>
          <w:rFonts w:eastAsia="Calibri"/>
          <w:i/>
          <w:sz w:val="24"/>
          <w:szCs w:val="24"/>
        </w:rPr>
      </w:pPr>
      <w:r>
        <w:rPr>
          <w:rFonts w:eastAsia="Calibri"/>
          <w:i/>
          <w:sz w:val="24"/>
          <w:szCs w:val="24"/>
        </w:rPr>
      </w:r>
      <w:r>
        <w:rPr>
          <w:rFonts w:eastAsia="Calibri"/>
          <w:i/>
          <w:sz w:val="24"/>
          <w:szCs w:val="24"/>
        </w:rPr>
      </w:r>
      <w:r>
        <w:rPr>
          <w:rFonts w:eastAsia="Calibri"/>
          <w:i/>
          <w:sz w:val="24"/>
          <w:szCs w:val="24"/>
        </w:rPr>
      </w:r>
    </w:p>
    <w:tbl>
      <w:tblPr>
        <w:tblW w:w="16000" w:type="dxa"/>
        <w:tblLook w:val="04A0" w:firstRow="1" w:lastRow="0" w:firstColumn="1" w:lastColumn="0" w:noHBand="0" w:noVBand="1"/>
      </w:tblPr>
      <w:tblGrid>
        <w:gridCol w:w="14080"/>
        <w:gridCol w:w="480"/>
        <w:gridCol w:w="480"/>
        <w:gridCol w:w="480"/>
        <w:gridCol w:w="480"/>
      </w:tblGrid>
      <w:tr>
        <w:tblPrEx/>
        <w:trPr>
          <w:trHeight w:val="315"/>
        </w:trPr>
        <w:tc>
          <w:tcPr>
            <w:gridSpan w:val="5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000" w:type="dxa"/>
            <w:vAlign w:val="center"/>
            <w:textDirection w:val="lrTb"/>
            <w:noWrap/>
          </w:tcPr>
          <w:p>
            <w:pPr>
              <w:pStyle w:val="889"/>
              <w:numPr>
                <w:ilvl w:val="0"/>
                <w:numId w:val="0"/>
              </w:numPr>
            </w:pPr>
            <w:r/>
            <w:bookmarkStart w:id="35" w:name="_Toc126684282"/>
            <w:r/>
            <w:bookmarkStart w:id="36" w:name="_Toc126746170"/>
            <w:r>
              <w:rPr>
                <w:lang w:val="ru-RU"/>
              </w:rPr>
              <w:t xml:space="preserve">3. </w:t>
            </w:r>
            <w:r>
              <w:t xml:space="preserve">Требования к документации по ценообразованию на этапе закупки</w:t>
            </w:r>
            <w:bookmarkEnd w:id="35"/>
            <w:r/>
            <w:bookmarkEnd w:id="36"/>
            <w:r/>
            <w:r/>
          </w:p>
          <w:p>
            <w:pPr>
              <w:jc w:val="both"/>
              <w:spacing w:before="60"/>
              <w:widowControl w:val="off"/>
              <w:tabs>
                <w:tab w:val="left" w:pos="426" w:leader="none"/>
              </w:tabs>
              <w:rPr>
                <w:rStyle w:val="986"/>
                <w:b w:val="0"/>
                <w:bCs/>
                <w:iCs/>
                <w:sz w:val="24"/>
                <w:szCs w:val="24"/>
              </w:rPr>
            </w:pPr>
            <w:r>
              <w:rPr>
                <w:b w:val="0"/>
                <w:bCs/>
                <w:iCs/>
                <w:sz w:val="24"/>
                <w:szCs w:val="24"/>
              </w:rPr>
            </w:r>
            <w:r>
              <w:rPr>
                <w:rStyle w:val="986"/>
                <w:b w:val="0"/>
                <w:bCs/>
                <w:iCs/>
                <w:sz w:val="24"/>
                <w:szCs w:val="24"/>
              </w:rPr>
            </w:r>
            <w:r>
              <w:rPr>
                <w:rStyle w:val="986"/>
                <w:b w:val="0"/>
                <w:bCs/>
                <w:iCs/>
                <w:sz w:val="24"/>
                <w:szCs w:val="24"/>
              </w:rPr>
            </w:r>
          </w:p>
          <w:tbl>
            <w:tblPr>
              <w:tblStyle w:val="912"/>
              <w:tblW w:w="0" w:type="auto"/>
              <w:tblLook w:val="04A0" w:firstRow="1" w:lastRow="0" w:firstColumn="1" w:lastColumn="0" w:noHBand="0" w:noVBand="1"/>
            </w:tblPr>
            <w:tblGrid>
              <w:gridCol w:w="675"/>
              <w:gridCol w:w="2268"/>
              <w:gridCol w:w="3828"/>
              <w:gridCol w:w="3402"/>
            </w:tblGrid>
            <w:tr>
              <w:tblPrEx/>
              <w:trPr/>
              <w:tc>
                <w:tcPr>
                  <w:tcW w:w="675" w:type="dxa"/>
                  <w:textDirection w:val="lrTb"/>
                  <w:noWrap w:val="false"/>
                </w:tcPr>
                <w:p>
                  <w:pPr>
                    <w:spacing w:after="120"/>
                    <w:widowControl w:val="off"/>
                    <w:tabs>
                      <w:tab w:val="left" w:pos="426" w:leader="none"/>
                    </w:tabs>
                    <w:rPr>
                      <w:bCs/>
                      <w:i/>
                      <w:sz w:val="12"/>
                      <w:szCs w:val="12"/>
                      <w:shd w:val="clear" w:color="auto" w:fill="ffff99"/>
                    </w:rPr>
                  </w:pPr>
                  <w:r>
                    <w:rPr>
                      <w:rFonts w:asciiTheme="majorBidi" w:hAnsiTheme="majorBidi"/>
                      <w:b/>
                      <w:sz w:val="20"/>
                      <w:szCs w:val="20"/>
                    </w:rPr>
                    <w:t xml:space="preserve">№ п/п</w:t>
                  </w:r>
                  <w:r>
                    <w:rPr>
                      <w:bCs/>
                      <w:i/>
                      <w:sz w:val="12"/>
                      <w:szCs w:val="12"/>
                      <w:shd w:val="clear" w:color="auto" w:fill="ffff99"/>
                    </w:rPr>
                  </w:r>
                  <w:r>
                    <w:rPr>
                      <w:bCs/>
                      <w:i/>
                      <w:sz w:val="12"/>
                      <w:szCs w:val="12"/>
                      <w:shd w:val="clear" w:color="auto" w:fill="ffff99"/>
                    </w:rPr>
                  </w:r>
                </w:p>
              </w:tc>
              <w:tc>
                <w:tcPr>
                  <w:tcW w:w="2268" w:type="dxa"/>
                  <w:textDirection w:val="lrTb"/>
                  <w:noWrap w:val="false"/>
                </w:tcPr>
                <w:p>
                  <w:pPr>
                    <w:jc w:val="center"/>
                    <w:spacing w:after="120"/>
                    <w:widowControl w:val="off"/>
                    <w:tabs>
                      <w:tab w:val="left" w:pos="426" w:leader="none"/>
                    </w:tabs>
                    <w:rPr>
                      <w:b/>
                      <w:bCs/>
                      <w:i/>
                      <w:sz w:val="20"/>
                      <w:szCs w:val="20"/>
                      <w:shd w:val="clear" w:color="auto" w:fill="ffff99"/>
                    </w:rPr>
                  </w:pPr>
                  <w:r>
                    <w:rPr>
                      <w:rFonts w:asciiTheme="majorBidi" w:hAnsiTheme="majorBidi"/>
                      <w:b/>
                      <w:sz w:val="20"/>
                      <w:szCs w:val="20"/>
                    </w:rPr>
                    <w:t xml:space="preserve">Наименование параметра</w:t>
                  </w:r>
                  <w:r>
                    <w:rPr>
                      <w:b/>
                      <w:bCs/>
                      <w:i/>
                      <w:sz w:val="20"/>
                      <w:szCs w:val="20"/>
                      <w:shd w:val="clear" w:color="auto" w:fill="ffff99"/>
                    </w:rPr>
                  </w:r>
                  <w:r>
                    <w:rPr>
                      <w:b/>
                      <w:bCs/>
                      <w:i/>
                      <w:sz w:val="20"/>
                      <w:szCs w:val="20"/>
                      <w:shd w:val="clear" w:color="auto" w:fill="ffff99"/>
                    </w:rPr>
                  </w:r>
                </w:p>
              </w:tc>
              <w:tc>
                <w:tcPr>
                  <w:tcW w:w="3828" w:type="dxa"/>
                  <w:textDirection w:val="lrTb"/>
                  <w:noWrap w:val="false"/>
                </w:tcPr>
                <w:p>
                  <w:pPr>
                    <w:jc w:val="center"/>
                    <w:spacing w:after="120"/>
                    <w:widowControl w:val="off"/>
                    <w:tabs>
                      <w:tab w:val="left" w:pos="426" w:leader="none"/>
                    </w:tabs>
                    <w:rPr>
                      <w:b/>
                      <w:bCs/>
                      <w:i/>
                      <w:sz w:val="20"/>
                      <w:szCs w:val="20"/>
                      <w:shd w:val="clear" w:color="auto" w:fill="ffff99"/>
                    </w:rPr>
                  </w:pPr>
                  <w:r>
                    <w:rPr>
                      <w:rFonts w:asciiTheme="majorBidi" w:hAnsiTheme="majorBidi"/>
                      <w:b/>
                      <w:sz w:val="20"/>
                      <w:szCs w:val="20"/>
                    </w:rPr>
                    <w:t xml:space="preserve">Требования З</w:t>
                  </w:r>
                  <w:r>
                    <w:rPr>
                      <w:rFonts w:asciiTheme="majorBidi" w:hAnsiTheme="majorBidi"/>
                      <w:b/>
                      <w:sz w:val="20"/>
                      <w:szCs w:val="20"/>
                    </w:rPr>
                    <w:t xml:space="preserve">аказчика</w:t>
                  </w:r>
                  <w:r>
                    <w:rPr>
                      <w:b/>
                      <w:bCs/>
                      <w:i/>
                      <w:sz w:val="20"/>
                      <w:szCs w:val="20"/>
                      <w:shd w:val="clear" w:color="auto" w:fill="ffff99"/>
                    </w:rPr>
                  </w:r>
                  <w:r>
                    <w:rPr>
                      <w:b/>
                      <w:bCs/>
                      <w:i/>
                      <w:sz w:val="20"/>
                      <w:szCs w:val="20"/>
                      <w:shd w:val="clear" w:color="auto" w:fill="ffff99"/>
                    </w:rPr>
                  </w:r>
                </w:p>
              </w:tc>
              <w:tc>
                <w:tcPr>
                  <w:tcW w:w="3402" w:type="dxa"/>
                  <w:textDirection w:val="lrTb"/>
                  <w:noWrap w:val="false"/>
                </w:tcPr>
                <w:p>
                  <w:pPr>
                    <w:spacing w:after="120"/>
                    <w:widowControl w:val="off"/>
                    <w:tabs>
                      <w:tab w:val="left" w:pos="426" w:leader="none"/>
                    </w:tabs>
                    <w:rPr>
                      <w:b/>
                      <w:bCs/>
                      <w:i/>
                      <w:sz w:val="20"/>
                      <w:szCs w:val="20"/>
                      <w:shd w:val="clear" w:color="auto" w:fill="ffff99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Предложение У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 xml:space="preserve">частника по характеристикам и параметрам</w:t>
                  </w:r>
                  <w:r>
                    <w:rPr>
                      <w:b/>
                      <w:bCs/>
                      <w:i/>
                      <w:sz w:val="20"/>
                      <w:szCs w:val="20"/>
                      <w:shd w:val="clear" w:color="auto" w:fill="ffff99"/>
                    </w:rPr>
                  </w:r>
                  <w:r>
                    <w:rPr>
                      <w:b/>
                      <w:bCs/>
                      <w:i/>
                      <w:sz w:val="20"/>
                      <w:szCs w:val="20"/>
                      <w:shd w:val="clear" w:color="auto" w:fill="ffff99"/>
                    </w:rPr>
                  </w:r>
                </w:p>
              </w:tc>
            </w:tr>
            <w:tr>
              <w:tblPrEx/>
              <w:trPr/>
              <w:tc>
                <w:tcPr>
                  <w:shd w:val="clear" w:color="auto" w:fill="auto"/>
                  <w:tcW w:w="675" w:type="dxa"/>
                  <w:textDirection w:val="lrTb"/>
                  <w:noWrap w:val="false"/>
                </w:tcPr>
                <w:p>
                  <w:pPr>
                    <w:jc w:val="center"/>
                    <w:spacing w:after="120"/>
                    <w:widowControl w:val="off"/>
                    <w:tabs>
                      <w:tab w:val="left" w:pos="426" w:leader="none"/>
                    </w:tabs>
                    <w:rPr>
                      <w:b/>
                      <w:bCs/>
                      <w:sz w:val="16"/>
                      <w:szCs w:val="16"/>
                      <w:shd w:val="clear" w:color="auto" w:fill="ffff99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1</w:t>
                  </w:r>
                  <w:r>
                    <w:rPr>
                      <w:b/>
                      <w:bCs/>
                      <w:sz w:val="16"/>
                      <w:szCs w:val="16"/>
                      <w:shd w:val="clear" w:color="auto" w:fill="ffff99"/>
                    </w:rPr>
                  </w:r>
                  <w:r>
                    <w:rPr>
                      <w:b/>
                      <w:bCs/>
                      <w:sz w:val="16"/>
                      <w:szCs w:val="16"/>
                      <w:shd w:val="clear" w:color="auto" w:fill="ffff99"/>
                    </w:rPr>
                  </w:r>
                </w:p>
              </w:tc>
              <w:tc>
                <w:tcPr>
                  <w:tcW w:w="2268" w:type="dxa"/>
                  <w:textDirection w:val="lrTb"/>
                  <w:noWrap w:val="false"/>
                </w:tcPr>
                <w:p>
                  <w:pPr>
                    <w:jc w:val="center"/>
                    <w:spacing w:after="120"/>
                    <w:widowControl w:val="off"/>
                    <w:tabs>
                      <w:tab w:val="left" w:pos="426" w:leader="none"/>
                    </w:tabs>
                    <w:rPr>
                      <w:b/>
                      <w:bCs/>
                      <w:i/>
                      <w:sz w:val="16"/>
                      <w:szCs w:val="16"/>
                      <w:shd w:val="clear" w:color="auto" w:fill="ffff99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2</w:t>
                  </w:r>
                  <w:r>
                    <w:rPr>
                      <w:b/>
                      <w:bCs/>
                      <w:i/>
                      <w:sz w:val="16"/>
                      <w:szCs w:val="16"/>
                      <w:shd w:val="clear" w:color="auto" w:fill="ffff99"/>
                    </w:rPr>
                  </w:r>
                  <w:r>
                    <w:rPr>
                      <w:b/>
                      <w:bCs/>
                      <w:i/>
                      <w:sz w:val="16"/>
                      <w:szCs w:val="16"/>
                      <w:shd w:val="clear" w:color="auto" w:fill="ffff99"/>
                    </w:rPr>
                  </w:r>
                </w:p>
              </w:tc>
              <w:tc>
                <w:tcPr>
                  <w:tcW w:w="3828" w:type="dxa"/>
                  <w:textDirection w:val="lrTb"/>
                  <w:noWrap w:val="false"/>
                </w:tcPr>
                <w:p>
                  <w:pPr>
                    <w:jc w:val="center"/>
                    <w:spacing w:after="120"/>
                    <w:widowControl w:val="off"/>
                    <w:tabs>
                      <w:tab w:val="left" w:pos="426" w:leader="none"/>
                    </w:tabs>
                    <w:rPr>
                      <w:b/>
                      <w:bCs/>
                      <w:i/>
                      <w:sz w:val="16"/>
                      <w:szCs w:val="16"/>
                      <w:shd w:val="clear" w:color="auto" w:fill="ffff99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3</w:t>
                  </w:r>
                  <w:r>
                    <w:rPr>
                      <w:b/>
                      <w:bCs/>
                      <w:i/>
                      <w:sz w:val="16"/>
                      <w:szCs w:val="16"/>
                      <w:shd w:val="clear" w:color="auto" w:fill="ffff99"/>
                    </w:rPr>
                  </w:r>
                  <w:r>
                    <w:rPr>
                      <w:b/>
                      <w:bCs/>
                      <w:i/>
                      <w:sz w:val="16"/>
                      <w:szCs w:val="16"/>
                      <w:shd w:val="clear" w:color="auto" w:fill="ffff99"/>
                    </w:rPr>
                  </w:r>
                </w:p>
              </w:tc>
              <w:tc>
                <w:tcPr>
                  <w:tcW w:w="3402" w:type="dxa"/>
                  <w:textDirection w:val="lrTb"/>
                  <w:noWrap w:val="false"/>
                </w:tcPr>
                <w:p>
                  <w:pPr>
                    <w:jc w:val="center"/>
                    <w:spacing w:after="120"/>
                    <w:widowControl w:val="off"/>
                    <w:tabs>
                      <w:tab w:val="left" w:pos="426" w:leader="none"/>
                    </w:tabs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4</w:t>
                  </w:r>
                  <w:r>
                    <w:rPr>
                      <w:b/>
                      <w:sz w:val="16"/>
                      <w:szCs w:val="16"/>
                    </w:rPr>
                  </w:r>
                  <w:r>
                    <w:rPr>
                      <w:b/>
                      <w:sz w:val="16"/>
                      <w:szCs w:val="16"/>
                    </w:rPr>
                  </w:r>
                </w:p>
              </w:tc>
            </w:tr>
            <w:tr>
              <w:tblPrEx/>
              <w:trPr/>
              <w:tc>
                <w:tcPr>
                  <w:shd w:val="clear" w:color="auto" w:fill="auto"/>
                  <w:tcW w:w="675" w:type="dxa"/>
                  <w:textDirection w:val="lrTb"/>
                  <w:noWrap w:val="false"/>
                </w:tcPr>
                <w:p>
                  <w:pPr>
                    <w:jc w:val="center"/>
                    <w:spacing w:after="120"/>
                    <w:widowControl w:val="off"/>
                    <w:tabs>
                      <w:tab w:val="left" w:pos="426" w:leader="none"/>
                    </w:tabs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1</w:t>
                  </w:r>
                  <w:r>
                    <w:rPr>
                      <w:sz w:val="16"/>
                      <w:szCs w:val="16"/>
                    </w:rPr>
                  </w:r>
                  <w:r>
                    <w:rPr>
                      <w:sz w:val="16"/>
                      <w:szCs w:val="16"/>
                    </w:rPr>
                  </w:r>
                </w:p>
              </w:tc>
              <w:tc>
                <w:tcPr>
                  <w:gridSpan w:val="3"/>
                  <w:tcW w:w="9498" w:type="dxa"/>
                  <w:textDirection w:val="lrTb"/>
                  <w:noWrap w:val="false"/>
                </w:tcPr>
                <w:p>
                  <w:pPr>
                    <w:jc w:val="center"/>
                    <w:spacing w:after="120"/>
                    <w:widowControl w:val="off"/>
                    <w:tabs>
                      <w:tab w:val="left" w:pos="426" w:leader="none"/>
                    </w:tabs>
                    <w:rPr>
                      <w:sz w:val="16"/>
                      <w:szCs w:val="16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 xml:space="preserve">Не требуется</w:t>
                  </w:r>
                  <w:r>
                    <w:rPr>
                      <w:sz w:val="16"/>
                      <w:szCs w:val="16"/>
                    </w:rPr>
                  </w:r>
                  <w:r>
                    <w:rPr>
                      <w:sz w:val="16"/>
                      <w:szCs w:val="16"/>
                    </w:rPr>
                  </w:r>
                </w:p>
              </w:tc>
            </w:tr>
          </w:tbl>
          <w:p>
            <w:pPr>
              <w:pStyle w:val="889"/>
              <w:numPr>
                <w:ilvl w:val="0"/>
                <w:numId w:val="0"/>
              </w:numPr>
              <w:ind w:left="357"/>
              <w:keepLines/>
              <w:rPr>
                <w:b w:val="0"/>
                <w:bCs w:val="0"/>
                <w:iCs/>
                <w:sz w:val="20"/>
                <w:szCs w:val="20"/>
              </w:rPr>
            </w:pPr>
            <w:r>
              <w:rPr>
                <w:b w:val="0"/>
                <w:bCs w:val="0"/>
                <w:iCs/>
                <w:sz w:val="20"/>
                <w:szCs w:val="20"/>
              </w:rPr>
              <w:t xml:space="preserve">3.1. В обоснование стоимости своей заявки Участник предоставляет Коммерческое предложение по форме (с учетом прилагаемой к </w:t>
            </w:r>
            <w:r>
              <w:rPr>
                <w:b w:val="0"/>
                <w:bCs w:val="0"/>
                <w:iCs/>
                <w:sz w:val="20"/>
                <w:szCs w:val="20"/>
              </w:rPr>
            </w:r>
            <w:r>
              <w:rPr>
                <w:b w:val="0"/>
                <w:bCs w:val="0"/>
                <w:iCs/>
                <w:sz w:val="20"/>
                <w:szCs w:val="20"/>
              </w:rPr>
            </w:r>
          </w:p>
          <w:p>
            <w:pPr>
              <w:pStyle w:val="889"/>
              <w:numPr>
                <w:ilvl w:val="0"/>
                <w:numId w:val="0"/>
              </w:numPr>
              <w:ind w:left="357"/>
              <w:keepLines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iCs/>
                <w:sz w:val="20"/>
                <w:szCs w:val="20"/>
              </w:rPr>
              <w:t xml:space="preserve">ней инструкции по заполнению), приведенной в Документации о закупке.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  <w:p>
            <w:r>
              <w:t xml:space="preserve">   </w:t>
            </w:r>
            <w:r>
              <w:rPr>
                <w:sz w:val="20"/>
                <w:szCs w:val="20"/>
              </w:rPr>
              <w:t xml:space="preserve">  3.2. Дополнительные документы по ценообразованию в состав заявки не включаются и не предоставляются.</w:t>
            </w:r>
            <w:r/>
          </w:p>
          <w:p>
            <w:pP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3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080" w:type="dxa"/>
            <w:vAlign w:val="center"/>
            <w:textDirection w:val="lrTb"/>
            <w:noWrap/>
          </w:tcPr>
          <w:p>
            <w:pPr>
              <w:pStyle w:val="889"/>
              <w:numPr>
                <w:ilvl w:val="0"/>
                <w:numId w:val="0"/>
              </w:numPr>
              <w:rPr>
                <w:lang w:val="ru-RU"/>
              </w:rPr>
            </w:pPr>
            <w:r/>
            <w:bookmarkStart w:id="40" w:name="_Toc126746171"/>
            <w:r>
              <w:rPr>
                <w:lang w:val="ru-RU"/>
              </w:rPr>
              <w:t xml:space="preserve">4. </w:t>
            </w:r>
            <w:r>
              <w:t xml:space="preserve">Требования к документации по ценообразованию на этапе </w:t>
            </w:r>
            <w:r>
              <w:rPr>
                <w:lang w:val="ru-RU"/>
              </w:rPr>
              <w:t xml:space="preserve">заключения</w:t>
            </w:r>
            <w:r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(</w:t>
            </w:r>
            <w:bookmarkEnd w:id="40"/>
            <w:r>
              <w:rPr>
                <w:lang w:val="ru-RU"/>
              </w:rPr>
            </w:r>
            <w:r>
              <w:rPr>
                <w:lang w:val="ru-RU"/>
              </w:rPr>
            </w:r>
          </w:p>
          <w:p>
            <w:pPr>
              <w:pStyle w:val="889"/>
              <w:numPr>
                <w:ilvl w:val="0"/>
                <w:numId w:val="0"/>
              </w:numPr>
              <w:ind w:left="360"/>
              <w:rPr>
                <w:lang w:val="ru-RU"/>
              </w:rPr>
            </w:pPr>
            <w:r/>
            <w:bookmarkStart w:id="41" w:name="_Toc126746172"/>
            <w:r>
              <w:rPr>
                <w:lang w:val="ru-RU"/>
              </w:rPr>
              <w:t xml:space="preserve">(исполнения) договора</w:t>
            </w:r>
            <w:bookmarkEnd w:id="41"/>
            <w:r>
              <w:rPr>
                <w:lang w:val="ru-RU"/>
              </w:rPr>
            </w:r>
            <w:r>
              <w:rPr>
                <w:lang w:val="ru-RU"/>
              </w:rPr>
            </w:r>
          </w:p>
          <w:p>
            <w:pPr>
              <w:pStyle w:val="889"/>
              <w:numPr>
                <w:ilvl w:val="0"/>
                <w:numId w:val="0"/>
              </w:numPr>
              <w:ind w:left="360"/>
              <w:rPr>
                <w:rStyle w:val="986"/>
                <w:bCs/>
                <w:i w:val="0"/>
                <w:iCs/>
                <w:sz w:val="24"/>
                <w:szCs w:val="24"/>
              </w:rPr>
            </w:pPr>
            <w:r>
              <w:rPr>
                <w:bCs/>
                <w:i w:val="0"/>
                <w:iCs/>
                <w:sz w:val="24"/>
                <w:szCs w:val="24"/>
              </w:rPr>
            </w:r>
            <w:r>
              <w:rPr>
                <w:rStyle w:val="986"/>
                <w:bCs/>
                <w:i w:val="0"/>
                <w:iCs/>
                <w:sz w:val="24"/>
                <w:szCs w:val="24"/>
              </w:rPr>
            </w:r>
            <w:r>
              <w:rPr>
                <w:rStyle w:val="986"/>
                <w:bCs/>
                <w:i w:val="0"/>
                <w:iCs/>
                <w:sz w:val="24"/>
                <w:szCs w:val="24"/>
              </w:rPr>
            </w:r>
          </w:p>
          <w:tbl>
            <w:tblPr>
              <w:tblStyle w:val="912"/>
              <w:tblW w:w="0" w:type="auto"/>
              <w:tblLook w:val="04A0" w:firstRow="1" w:lastRow="0" w:firstColumn="1" w:lastColumn="0" w:noHBand="0" w:noVBand="1"/>
            </w:tblPr>
            <w:tblGrid>
              <w:gridCol w:w="675"/>
              <w:gridCol w:w="2268"/>
              <w:gridCol w:w="3828"/>
              <w:gridCol w:w="3402"/>
            </w:tblGrid>
            <w:tr>
              <w:tblPrEx/>
              <w:trPr/>
              <w:tc>
                <w:tcPr>
                  <w:tcW w:w="675" w:type="dxa"/>
                  <w:textDirection w:val="lrTb"/>
                  <w:noWrap w:val="false"/>
                </w:tcPr>
                <w:p>
                  <w:pPr>
                    <w:spacing w:after="120"/>
                    <w:widowControl w:val="off"/>
                    <w:tabs>
                      <w:tab w:val="left" w:pos="426" w:leader="none"/>
                    </w:tabs>
                    <w:rPr>
                      <w:bCs/>
                      <w:i/>
                      <w:sz w:val="12"/>
                      <w:szCs w:val="12"/>
                      <w:shd w:val="clear" w:color="auto" w:fill="ffff99"/>
                    </w:rPr>
                  </w:pPr>
                  <w:r>
                    <w:rPr>
                      <w:rFonts w:asciiTheme="majorBidi" w:hAnsiTheme="majorBidi"/>
                      <w:b/>
                      <w:sz w:val="20"/>
                      <w:szCs w:val="20"/>
                    </w:rPr>
                    <w:t xml:space="preserve">№ п/п</w:t>
                  </w:r>
                  <w:r>
                    <w:rPr>
                      <w:bCs/>
                      <w:i/>
                      <w:sz w:val="12"/>
                      <w:szCs w:val="12"/>
                      <w:shd w:val="clear" w:color="auto" w:fill="ffff99"/>
                    </w:rPr>
                  </w:r>
                  <w:r>
                    <w:rPr>
                      <w:bCs/>
                      <w:i/>
                      <w:sz w:val="12"/>
                      <w:szCs w:val="12"/>
                      <w:shd w:val="clear" w:color="auto" w:fill="ffff99"/>
                    </w:rPr>
                  </w:r>
                </w:p>
              </w:tc>
              <w:tc>
                <w:tcPr>
                  <w:tcW w:w="2268" w:type="dxa"/>
                  <w:textDirection w:val="lrTb"/>
                  <w:noWrap w:val="false"/>
                </w:tcPr>
                <w:p>
                  <w:pPr>
                    <w:jc w:val="center"/>
                    <w:spacing w:after="120"/>
                    <w:widowControl w:val="off"/>
                    <w:tabs>
                      <w:tab w:val="left" w:pos="426" w:leader="none"/>
                    </w:tabs>
                    <w:rPr>
                      <w:b/>
                      <w:bCs/>
                      <w:i/>
                      <w:sz w:val="20"/>
                      <w:szCs w:val="20"/>
                      <w:shd w:val="clear" w:color="auto" w:fill="ffff99"/>
                    </w:rPr>
                  </w:pPr>
                  <w:r>
                    <w:rPr>
                      <w:rFonts w:asciiTheme="majorBidi" w:hAnsiTheme="majorBidi"/>
                      <w:b/>
                      <w:sz w:val="20"/>
                      <w:szCs w:val="20"/>
                    </w:rPr>
                    <w:t xml:space="preserve">Наименование параметра</w:t>
                  </w:r>
                  <w:r>
                    <w:rPr>
                      <w:b/>
                      <w:bCs/>
                      <w:i/>
                      <w:sz w:val="20"/>
                      <w:szCs w:val="20"/>
                      <w:shd w:val="clear" w:color="auto" w:fill="ffff99"/>
                    </w:rPr>
                  </w:r>
                  <w:r>
                    <w:rPr>
                      <w:b/>
                      <w:bCs/>
                      <w:i/>
                      <w:sz w:val="20"/>
                      <w:szCs w:val="20"/>
                      <w:shd w:val="clear" w:color="auto" w:fill="ffff99"/>
                    </w:rPr>
                  </w:r>
                </w:p>
              </w:tc>
              <w:tc>
                <w:tcPr>
                  <w:tcW w:w="3828" w:type="dxa"/>
                  <w:textDirection w:val="lrTb"/>
                  <w:noWrap w:val="false"/>
                </w:tcPr>
                <w:p>
                  <w:pPr>
                    <w:jc w:val="center"/>
                    <w:spacing w:after="120"/>
                    <w:widowControl w:val="off"/>
                    <w:tabs>
                      <w:tab w:val="left" w:pos="426" w:leader="none"/>
                    </w:tabs>
                    <w:rPr>
                      <w:b/>
                      <w:bCs/>
                      <w:i/>
                      <w:sz w:val="20"/>
                      <w:szCs w:val="20"/>
                      <w:shd w:val="clear" w:color="auto" w:fill="ffff99"/>
                    </w:rPr>
                  </w:pPr>
                  <w:r>
                    <w:rPr>
                      <w:rFonts w:asciiTheme="majorBidi" w:hAnsiTheme="majorBidi"/>
                      <w:b/>
                      <w:sz w:val="20"/>
                      <w:szCs w:val="20"/>
                    </w:rPr>
                    <w:t xml:space="preserve">Требования З</w:t>
                  </w:r>
                  <w:r>
                    <w:rPr>
                      <w:rFonts w:asciiTheme="majorBidi" w:hAnsiTheme="majorBidi"/>
                      <w:b/>
                      <w:sz w:val="20"/>
                      <w:szCs w:val="20"/>
                    </w:rPr>
                    <w:t xml:space="preserve">аказчика</w:t>
                  </w:r>
                  <w:r>
                    <w:rPr>
                      <w:b/>
                      <w:bCs/>
                      <w:i/>
                      <w:sz w:val="20"/>
                      <w:szCs w:val="20"/>
                      <w:shd w:val="clear" w:color="auto" w:fill="ffff99"/>
                    </w:rPr>
                  </w:r>
                  <w:r>
                    <w:rPr>
                      <w:b/>
                      <w:bCs/>
                      <w:i/>
                      <w:sz w:val="20"/>
                      <w:szCs w:val="20"/>
                      <w:shd w:val="clear" w:color="auto" w:fill="ffff99"/>
                    </w:rPr>
                  </w:r>
                </w:p>
              </w:tc>
              <w:tc>
                <w:tcPr>
                  <w:tcW w:w="3402" w:type="dxa"/>
                  <w:textDirection w:val="lrTb"/>
                  <w:noWrap w:val="false"/>
                </w:tcPr>
                <w:p>
                  <w:pPr>
                    <w:spacing w:after="120"/>
                    <w:widowControl w:val="off"/>
                    <w:tabs>
                      <w:tab w:val="left" w:pos="426" w:leader="none"/>
                    </w:tabs>
                    <w:rPr>
                      <w:b/>
                      <w:bCs/>
                      <w:i/>
                      <w:sz w:val="20"/>
                      <w:szCs w:val="20"/>
                      <w:shd w:val="clear" w:color="auto" w:fill="ffff99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Предложение У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 xml:space="preserve">частника по характеристикам и параметрам</w:t>
                  </w:r>
                  <w:r>
                    <w:rPr>
                      <w:b/>
                      <w:bCs/>
                      <w:i/>
                      <w:sz w:val="20"/>
                      <w:szCs w:val="20"/>
                      <w:shd w:val="clear" w:color="auto" w:fill="ffff99"/>
                    </w:rPr>
                  </w:r>
                  <w:r>
                    <w:rPr>
                      <w:b/>
                      <w:bCs/>
                      <w:i/>
                      <w:sz w:val="20"/>
                      <w:szCs w:val="20"/>
                      <w:shd w:val="clear" w:color="auto" w:fill="ffff99"/>
                    </w:rPr>
                  </w:r>
                </w:p>
              </w:tc>
            </w:tr>
            <w:tr>
              <w:tblPrEx/>
              <w:trPr/>
              <w:tc>
                <w:tcPr>
                  <w:shd w:val="clear" w:color="auto" w:fill="auto"/>
                  <w:tcW w:w="675" w:type="dxa"/>
                  <w:textDirection w:val="lrTb"/>
                  <w:noWrap w:val="false"/>
                </w:tcPr>
                <w:p>
                  <w:pPr>
                    <w:jc w:val="center"/>
                    <w:spacing w:after="120"/>
                    <w:widowControl w:val="off"/>
                    <w:tabs>
                      <w:tab w:val="left" w:pos="426" w:leader="none"/>
                    </w:tabs>
                    <w:rPr>
                      <w:b/>
                      <w:bCs/>
                      <w:sz w:val="16"/>
                      <w:szCs w:val="16"/>
                      <w:shd w:val="clear" w:color="auto" w:fill="ffff99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1</w:t>
                  </w:r>
                  <w:r>
                    <w:rPr>
                      <w:b/>
                      <w:bCs/>
                      <w:sz w:val="16"/>
                      <w:szCs w:val="16"/>
                      <w:shd w:val="clear" w:color="auto" w:fill="ffff99"/>
                    </w:rPr>
                  </w:r>
                  <w:r>
                    <w:rPr>
                      <w:b/>
                      <w:bCs/>
                      <w:sz w:val="16"/>
                      <w:szCs w:val="16"/>
                      <w:shd w:val="clear" w:color="auto" w:fill="ffff99"/>
                    </w:rPr>
                  </w:r>
                </w:p>
              </w:tc>
              <w:tc>
                <w:tcPr>
                  <w:tcW w:w="2268" w:type="dxa"/>
                  <w:textDirection w:val="lrTb"/>
                  <w:noWrap w:val="false"/>
                </w:tcPr>
                <w:p>
                  <w:pPr>
                    <w:jc w:val="center"/>
                    <w:spacing w:after="120"/>
                    <w:widowControl w:val="off"/>
                    <w:tabs>
                      <w:tab w:val="left" w:pos="426" w:leader="none"/>
                    </w:tabs>
                    <w:rPr>
                      <w:b/>
                      <w:bCs/>
                      <w:i/>
                      <w:sz w:val="16"/>
                      <w:szCs w:val="16"/>
                      <w:shd w:val="clear" w:color="auto" w:fill="ffff99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2</w:t>
                  </w:r>
                  <w:r>
                    <w:rPr>
                      <w:b/>
                      <w:bCs/>
                      <w:i/>
                      <w:sz w:val="16"/>
                      <w:szCs w:val="16"/>
                      <w:shd w:val="clear" w:color="auto" w:fill="ffff99"/>
                    </w:rPr>
                  </w:r>
                  <w:r>
                    <w:rPr>
                      <w:b/>
                      <w:bCs/>
                      <w:i/>
                      <w:sz w:val="16"/>
                      <w:szCs w:val="16"/>
                      <w:shd w:val="clear" w:color="auto" w:fill="ffff99"/>
                    </w:rPr>
                  </w:r>
                </w:p>
              </w:tc>
              <w:tc>
                <w:tcPr>
                  <w:tcW w:w="3828" w:type="dxa"/>
                  <w:textDirection w:val="lrTb"/>
                  <w:noWrap w:val="false"/>
                </w:tcPr>
                <w:p>
                  <w:pPr>
                    <w:jc w:val="center"/>
                    <w:spacing w:after="120"/>
                    <w:widowControl w:val="off"/>
                    <w:tabs>
                      <w:tab w:val="left" w:pos="426" w:leader="none"/>
                    </w:tabs>
                    <w:rPr>
                      <w:b/>
                      <w:bCs/>
                      <w:i/>
                      <w:sz w:val="16"/>
                      <w:szCs w:val="16"/>
                      <w:shd w:val="clear" w:color="auto" w:fill="ffff99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3</w:t>
                  </w:r>
                  <w:r>
                    <w:rPr>
                      <w:b/>
                      <w:bCs/>
                      <w:i/>
                      <w:sz w:val="16"/>
                      <w:szCs w:val="16"/>
                      <w:shd w:val="clear" w:color="auto" w:fill="ffff99"/>
                    </w:rPr>
                  </w:r>
                  <w:r>
                    <w:rPr>
                      <w:b/>
                      <w:bCs/>
                      <w:i/>
                      <w:sz w:val="16"/>
                      <w:szCs w:val="16"/>
                      <w:shd w:val="clear" w:color="auto" w:fill="ffff99"/>
                    </w:rPr>
                  </w:r>
                </w:p>
              </w:tc>
              <w:tc>
                <w:tcPr>
                  <w:tcW w:w="3402" w:type="dxa"/>
                  <w:textDirection w:val="lrTb"/>
                  <w:noWrap w:val="false"/>
                </w:tcPr>
                <w:p>
                  <w:pPr>
                    <w:jc w:val="center"/>
                    <w:spacing w:after="120"/>
                    <w:widowControl w:val="off"/>
                    <w:tabs>
                      <w:tab w:val="left" w:pos="426" w:leader="none"/>
                    </w:tabs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4</w:t>
                  </w:r>
                  <w:r>
                    <w:rPr>
                      <w:b/>
                      <w:sz w:val="16"/>
                      <w:szCs w:val="16"/>
                    </w:rPr>
                  </w:r>
                  <w:r>
                    <w:rPr>
                      <w:b/>
                      <w:sz w:val="16"/>
                      <w:szCs w:val="16"/>
                    </w:rPr>
                  </w:r>
                </w:p>
              </w:tc>
            </w:tr>
            <w:tr>
              <w:tblPrEx/>
              <w:trPr/>
              <w:tc>
                <w:tcPr>
                  <w:shd w:val="clear" w:color="auto" w:fill="auto"/>
                  <w:tcW w:w="675" w:type="dxa"/>
                  <w:textDirection w:val="lrTb"/>
                  <w:noWrap w:val="false"/>
                </w:tcPr>
                <w:p>
                  <w:pPr>
                    <w:jc w:val="center"/>
                    <w:spacing w:after="120"/>
                    <w:widowControl w:val="off"/>
                    <w:tabs>
                      <w:tab w:val="left" w:pos="426" w:leader="none"/>
                    </w:tabs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1</w:t>
                  </w:r>
                  <w:r>
                    <w:rPr>
                      <w:sz w:val="16"/>
                      <w:szCs w:val="16"/>
                    </w:rPr>
                  </w:r>
                  <w:r>
                    <w:rPr>
                      <w:sz w:val="16"/>
                      <w:szCs w:val="16"/>
                    </w:rPr>
                  </w:r>
                </w:p>
              </w:tc>
              <w:tc>
                <w:tcPr>
                  <w:gridSpan w:val="3"/>
                  <w:tcW w:w="9498" w:type="dxa"/>
                  <w:textDirection w:val="lrTb"/>
                  <w:noWrap w:val="false"/>
                </w:tcPr>
                <w:p>
                  <w:pPr>
                    <w:jc w:val="center"/>
                    <w:spacing w:after="120"/>
                    <w:widowControl w:val="off"/>
                    <w:tabs>
                      <w:tab w:val="left" w:pos="426" w:leader="none"/>
                    </w:tabs>
                    <w:rPr>
                      <w:sz w:val="16"/>
                      <w:szCs w:val="16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 xml:space="preserve">Не требуется</w:t>
                  </w:r>
                  <w:r>
                    <w:rPr>
                      <w:sz w:val="16"/>
                      <w:szCs w:val="16"/>
                    </w:rPr>
                  </w:r>
                  <w:r>
                    <w:rPr>
                      <w:sz w:val="16"/>
                      <w:szCs w:val="16"/>
                    </w:rPr>
                  </w:r>
                </w:p>
              </w:tc>
            </w:tr>
          </w:tbl>
          <w:p>
            <w:pPr>
              <w:pStyle w:val="889"/>
              <w:numPr>
                <w:ilvl w:val="0"/>
                <w:numId w:val="0"/>
              </w:numPr>
              <w:ind w:left="357"/>
              <w:keepLines/>
              <w:rPr>
                <w:b w:val="0"/>
                <w:iCs/>
              </w:rPr>
            </w:pPr>
            <w:r>
              <w:rPr>
                <w:b w:val="0"/>
                <w:iCs/>
              </w:rPr>
            </w:r>
            <w:r>
              <w:rPr>
                <w:b w:val="0"/>
                <w:iCs/>
              </w:rPr>
            </w:r>
            <w:r>
              <w:rPr>
                <w:b w:val="0"/>
                <w:iCs/>
              </w:rPr>
            </w:r>
          </w:p>
          <w:p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0" w:type="dxa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0" w:type="dxa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0" w:type="dxa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0" w:type="dxa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3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080" w:type="dxa"/>
            <w:vAlign w:val="center"/>
            <w:textDirection w:val="lrTb"/>
            <w:noWrap/>
          </w:tcPr>
          <w:p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0" w:type="dxa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0" w:type="dxa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0" w:type="dxa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0" w:type="dxa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</w:tbl>
    <w:p>
      <w:pPr>
        <w:rPr>
          <w:rFonts w:eastAsia="Calibri"/>
          <w:b/>
          <w:iCs/>
        </w:rPr>
      </w:pPr>
      <w:r>
        <w:rPr>
          <w:rFonts w:eastAsia="Calibri"/>
          <w:b/>
          <w:iCs/>
        </w:rPr>
      </w:r>
      <w:r>
        <w:rPr>
          <w:rFonts w:eastAsia="Calibri"/>
          <w:b/>
          <w:iCs/>
        </w:rPr>
      </w:r>
      <w:r>
        <w:rPr>
          <w:rFonts w:eastAsia="Calibri"/>
          <w:b/>
          <w:iCs/>
        </w:rPr>
      </w:r>
    </w:p>
    <w:p>
      <w:pPr>
        <w:rPr>
          <w:rFonts w:eastAsia="Calibri"/>
          <w:iCs/>
          <w:sz w:val="20"/>
          <w:szCs w:val="20"/>
        </w:rPr>
        <w:sectPr>
          <w:footnotePr/>
          <w:endnotePr/>
          <w:type w:val="nextPage"/>
          <w:pgSz w:w="16838" w:h="11906" w:orient="landscape"/>
          <w:pgMar w:top="1134" w:right="1134" w:bottom="851" w:left="992" w:header="680" w:footer="737" w:gutter="0"/>
          <w:cols w:num="1" w:sep="0" w:space="708" w:equalWidth="1"/>
          <w:docGrid w:linePitch="360"/>
          <w:titlePg/>
        </w:sectPr>
      </w:pPr>
      <w:r>
        <w:rPr>
          <w:rFonts w:eastAsia="Calibri"/>
          <w:iCs/>
          <w:sz w:val="20"/>
          <w:szCs w:val="20"/>
        </w:rPr>
        <w:t xml:space="preserve">                    </w:t>
      </w:r>
      <w:r>
        <w:rPr>
          <w:rFonts w:eastAsia="Calibri"/>
          <w:iCs/>
          <w:sz w:val="20"/>
          <w:szCs w:val="20"/>
        </w:rPr>
      </w:r>
      <w:r>
        <w:rPr>
          <w:rFonts w:eastAsia="Calibri"/>
          <w:iCs/>
          <w:sz w:val="20"/>
          <w:szCs w:val="20"/>
        </w:rPr>
      </w:r>
    </w:p>
    <w:p>
      <w:pPr>
        <w:spacing w:after="120"/>
        <w:rPr>
          <w:i/>
          <w:iCs/>
          <w:sz w:val="24"/>
          <w:szCs w:val="24"/>
          <w:shd w:val="clear" w:color="auto" w:fill="ffff99"/>
        </w:rPr>
      </w:pPr>
      <w:r>
        <w:rPr>
          <w:i/>
          <w:iCs/>
          <w:sz w:val="24"/>
          <w:szCs w:val="24"/>
          <w:shd w:val="clear" w:color="auto" w:fill="ffff99"/>
        </w:rPr>
      </w:r>
      <w:r>
        <w:rPr>
          <w:i/>
          <w:iCs/>
          <w:sz w:val="24"/>
          <w:szCs w:val="24"/>
          <w:shd w:val="clear" w:color="auto" w:fill="ffff99"/>
        </w:rPr>
      </w:r>
      <w:r>
        <w:rPr>
          <w:i/>
          <w:iCs/>
          <w:sz w:val="24"/>
          <w:szCs w:val="24"/>
          <w:shd w:val="clear" w:color="auto" w:fill="ffff99"/>
        </w:rPr>
      </w:r>
    </w:p>
    <w:sectPr>
      <w:footnotePr/>
      <w:endnotePr/>
      <w:type w:val="nextPage"/>
      <w:pgSz w:w="11906" w:h="16838" w:orient="portrait"/>
      <w:pgMar w:top="1134" w:right="851" w:bottom="992" w:left="1134" w:header="680" w:footer="73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Times New Roman">
    <w:panose1 w:val="02020603050405020304"/>
  </w:font>
  <w:font w:name="Garamond">
    <w:panose1 w:val="02020603050405020304"/>
  </w:font>
  <w:font w:name="Tahoma">
    <w:panose1 w:val="020B0604030504040204"/>
  </w:font>
  <w:font w:name="Verdana">
    <w:panose1 w:val="020B0604030504040204"/>
  </w:font>
  <w:font w:name="Calibri Light (Заголовки)">
    <w:panose1 w:val="020F0502020204030204"/>
  </w:font>
  <w:font w:name="Cambria">
    <w:panose1 w:val="02040803050406030204"/>
  </w:font>
  <w:font w:name="Batang">
    <w:panose1 w:val="02000506000000020000"/>
  </w:font>
  <w:font w:name="Calibri">
    <w:panose1 w:val="020F0502020204030204"/>
  </w:font>
  <w:font w:name="Arial Unicode MS">
    <w:panose1 w:val="020B06040202020202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0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4</w:t>
    </w:r>
    <w:r>
      <w:fldChar w:fldCharType="end"/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0"/>
      <w:rPr>
        <w:rStyle w:val="922"/>
      </w:rPr>
      <w:framePr w:wrap="around" w:vAnchor="text" w:hAnchor="margin" w:xAlign="center" w:y="1"/>
    </w:pPr>
    <w:r>
      <w:rPr>
        <w:rStyle w:val="922"/>
      </w:rPr>
      <w:fldChar w:fldCharType="begin"/>
    </w:r>
    <w:r>
      <w:rPr>
        <w:rStyle w:val="922"/>
      </w:rPr>
      <w:instrText xml:space="preserve">PAGE  </w:instrText>
    </w:r>
    <w:r>
      <w:rPr>
        <w:rStyle w:val="922"/>
      </w:rPr>
      <w:fldChar w:fldCharType="separate"/>
    </w:r>
    <w:r>
      <w:rPr>
        <w:rStyle w:val="922"/>
      </w:rPr>
      <w:t xml:space="preserve">8</w:t>
    </w:r>
    <w:r>
      <w:rPr>
        <w:rStyle w:val="922"/>
      </w:rPr>
      <w:fldChar w:fldCharType="end"/>
    </w:r>
    <w:r>
      <w:rPr>
        <w:rStyle w:val="922"/>
      </w:rPr>
    </w:r>
    <w:r>
      <w:rPr>
        <w:rStyle w:val="922"/>
      </w:rPr>
    </w:r>
  </w:p>
  <w:p>
    <w:pPr>
      <w:pStyle w:val="910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0"/>
      <w:jc w:val="center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/>
        <w:bCs w:val="0"/>
        <w:sz w:val="24"/>
        <w:szCs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b w:val="0"/>
        <w:bCs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989"/>
      <w:isLgl w:val="false"/>
      <w:suff w:val="tab"/>
      <w:lvlText w:val="(%4)"/>
      <w:lvlJc w:val="left"/>
      <w:pPr>
        <w:ind w:left="1985" w:hanging="567"/>
      </w:pPr>
      <w:rPr>
        <w:rFonts w:hint="default"/>
      </w:rPr>
    </w:lvl>
    <w:lvl w:ilvl="4">
      <w:start w:val="1"/>
      <w:numFmt w:val="bullet"/>
      <w:pStyle w:val="990"/>
      <w:isLgl w:val="false"/>
      <w:suff w:val="tab"/>
      <w:lvlText w:val="–"/>
      <w:lvlJc w:val="left"/>
      <w:pPr>
        <w:ind w:left="2268" w:hanging="567"/>
      </w:pPr>
      <w:rPr>
        <w:rFonts w:hint="default" w:ascii="Times New Roman" w:hAnsi="Times New Roman" w:cs="Times New Roman"/>
      </w:rPr>
    </w:lvl>
    <w:lvl w:ilvl="5">
      <w:start w:val="1"/>
      <w:numFmt w:val="none"/>
      <w:lvlRestart w:val="3"/>
      <w:pStyle w:val="993"/>
      <w:isLgl w:val="false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991"/>
      <w:isLgl w:val="false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992"/>
      <w:isLgl w:val="fals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isLgl w:val="false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7">
    <w:multiLevelType w:val="hybridMultilevel"/>
    <w:lvl w:ilvl="0">
      <w:start w:val="1"/>
      <w:numFmt w:val="decimal"/>
      <w:pStyle w:val="902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pStyle w:val="903"/>
      <w:isLgl w:val="false"/>
      <w:suff w:val="tab"/>
      <w:lvlText w:val="%1.%2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0" w:firstLine="0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</w:abstractNum>
  <w:abstractNum w:abstractNumId="8">
    <w:multiLevelType w:val="hybridMultilevel"/>
    <w:lvl w:ilvl="0">
      <w:start w:val="1"/>
      <w:numFmt w:val="decimal"/>
      <w:pStyle w:val="889"/>
      <w:isLgl w:val="false"/>
      <w:suff w:val="tab"/>
      <w:lvlText w:val="%1."/>
      <w:lvlJc w:val="left"/>
      <w:pPr>
        <w:ind w:left="5038" w:hanging="360"/>
      </w:pPr>
      <w:rPr>
        <w:rFonts w:hint="default" w:ascii="Times New Roman" w:hAnsi="Times New Roman" w:cs="Times New Roman"/>
        <w:b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28"/>
        <w:szCs w:val="28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892"/>
      <w:isLgl w:val="false"/>
      <w:suff w:val="tab"/>
      <w:lvlText w:val="%1.%2."/>
      <w:lvlJc w:val="left"/>
      <w:pPr>
        <w:ind w:left="6670" w:hanging="432"/>
      </w:pPr>
      <w:rPr>
        <w:rFonts w:hint="default"/>
        <w:b/>
        <w:bCs/>
        <w:i w:val="0"/>
        <w:iCs/>
        <w:sz w:val="24"/>
        <w:szCs w:val="24"/>
      </w:rPr>
    </w:lvl>
    <w:lvl w:ilvl="2">
      <w:start w:val="1"/>
      <w:numFmt w:val="decimal"/>
      <w:pStyle w:val="891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multiLevelType w:val="hybridMultilevel"/>
    <w:styleLink w:val="983"/>
    <w:lvl w:ilvl="0">
      <w:start w:val="1"/>
      <w:numFmt w:val="decimal"/>
      <w:pStyle w:val="983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152" w:hanging="432"/>
      </w:pPr>
      <w:rPr>
        <w:rFonts w:hint="default" w:ascii="Times New Roman" w:hAnsi="Times New Roman"/>
        <w:sz w:val="28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0">
    <w:multiLevelType w:val="hybridMultilevel"/>
    <w:lvl w:ilvl="0">
      <w:start w:val="1"/>
      <w:numFmt w:val="decimal"/>
      <w:pStyle w:val="1001"/>
      <w:isLgl w:val="false"/>
      <w:suff w:val="tab"/>
      <w:lvlText w:val="1.%1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1">
    <w:multiLevelType w:val="hybridMultilevel"/>
    <w:lvl w:ilvl="0">
      <w:start w:val="4"/>
      <w:numFmt w:val="bullet"/>
      <w:pStyle w:val="970"/>
      <w:isLgl w:val="false"/>
      <w:suff w:val="tab"/>
      <w:lvlText w:val="-"/>
      <w:lvlJc w:val="left"/>
      <w:pPr>
        <w:ind w:left="-207" w:hanging="360"/>
        <w:tabs>
          <w:tab w:val="num" w:pos="-207" w:leader="none"/>
        </w:tabs>
      </w:pPr>
      <w:rPr>
        <w:rFonts w:hint="default" w:ascii="Times New Roman" w:hAnsi="Times New Roman" w:eastAsia="Times New Roman" w:cs="Times New Roman"/>
      </w:rPr>
    </w:lvl>
    <w:lvl w:ilvl="1">
      <w:start w:val="1"/>
      <w:numFmt w:val="bullet"/>
      <w:pStyle w:val="971"/>
      <w:isLgl w:val="false"/>
      <w:suff w:val="tab"/>
      <w:lvlText w:val="o"/>
      <w:lvlJc w:val="left"/>
      <w:pPr>
        <w:ind w:left="513" w:hanging="360"/>
        <w:tabs>
          <w:tab w:val="num" w:pos="513" w:leader="none"/>
        </w:tabs>
      </w:pPr>
      <w:rPr>
        <w:rFonts w:hint="default" w:ascii="Courier New" w:hAnsi="Courier New"/>
      </w:rPr>
    </w:lvl>
    <w:lvl w:ilvl="2">
      <w:start w:val="1"/>
      <w:numFmt w:val="bullet"/>
      <w:pStyle w:val="969"/>
      <w:isLgl w:val="false"/>
      <w:suff w:val="tab"/>
      <w:lvlText w:val=""/>
      <w:lvlJc w:val="left"/>
      <w:pPr>
        <w:ind w:left="1233" w:hanging="360"/>
        <w:tabs>
          <w:tab w:val="num" w:pos="1233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1953" w:hanging="360"/>
        <w:tabs>
          <w:tab w:val="num" w:pos="1953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2673" w:hanging="360"/>
        <w:tabs>
          <w:tab w:val="num" w:pos="2673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393" w:hanging="360"/>
        <w:tabs>
          <w:tab w:val="num" w:pos="3393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113" w:hanging="360"/>
        <w:tabs>
          <w:tab w:val="num" w:pos="4113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4833" w:hanging="360"/>
        <w:tabs>
          <w:tab w:val="num" w:pos="4833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5553" w:hanging="360"/>
        <w:tabs>
          <w:tab w:val="num" w:pos="5553" w:leader="none"/>
        </w:tabs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4">
    <w:multiLevelType w:val="hybridMultilevel"/>
    <w:styleLink w:val="979"/>
    <w:lvl w:ilvl="0">
      <w:start w:val="3"/>
      <w:numFmt w:val="decimal"/>
      <w:pStyle w:val="979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/>
        <w:bCs w:val="0"/>
        <w:sz w:val="24"/>
        <w:szCs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b w:val="0"/>
        <w:bCs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tabs>
          <w:tab w:val="left" w:pos="312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038" w:hanging="360"/>
      </w:pPr>
      <w:rPr>
        <w:rFonts w:hint="default" w:ascii="Times New Roman" w:hAnsi="Times New Roman" w:cs="Times New Roman"/>
        <w:b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28"/>
        <w:szCs w:val="28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 w:val="false"/>
      <w:suff w:val="tab"/>
      <w:lvlText w:val="%1.%2."/>
      <w:lvlJc w:val="left"/>
      <w:pPr>
        <w:ind w:left="432" w:hanging="432"/>
      </w:pPr>
      <w:rPr>
        <w:rFonts w:hint="default"/>
        <w:b/>
        <w:bCs/>
        <w:i w:val="0"/>
        <w:iCs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038" w:hanging="360"/>
      </w:pPr>
      <w:rPr>
        <w:rFonts w:hint="default" w:ascii="Times New Roman" w:hAnsi="Times New Roman" w:cs="Times New Roman"/>
        <w:b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28"/>
        <w:szCs w:val="28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 w:val="false"/>
      <w:suff w:val="tab"/>
      <w:lvlText w:val="%1.%2."/>
      <w:lvlJc w:val="left"/>
      <w:pPr>
        <w:ind w:left="432" w:hanging="432"/>
      </w:pPr>
      <w:rPr>
        <w:rFonts w:hint="default"/>
        <w:b/>
        <w:bCs/>
        <w:i w:val="0"/>
        <w:iCs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038" w:hanging="360"/>
      </w:pPr>
      <w:rPr>
        <w:rFonts w:hint="default" w:ascii="Times New Roman" w:hAnsi="Times New Roman" w:cs="Times New Roman"/>
        <w:b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28"/>
        <w:szCs w:val="28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 w:val="false"/>
      <w:suff w:val="tab"/>
      <w:lvlText w:val="%1.%2."/>
      <w:lvlJc w:val="left"/>
      <w:pPr>
        <w:ind w:left="432" w:hanging="432"/>
      </w:pPr>
      <w:rPr>
        <w:rFonts w:hint="default"/>
        <w:b/>
        <w:bCs/>
        <w:i w:val="0"/>
        <w:iCs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num w:numId="1">
    <w:abstractNumId w:val="7"/>
  </w:num>
  <w:num w:numId="2">
    <w:abstractNumId w:val="11"/>
  </w:num>
  <w:num w:numId="3">
    <w:abstractNumId w:val="14"/>
  </w:num>
  <w:num w:numId="4">
    <w:abstractNumId w:val="8"/>
  </w:num>
  <w:num w:numId="5">
    <w:abstractNumId w:val="9"/>
  </w:num>
  <w:num w:numId="6">
    <w:abstractNumId w:val="3"/>
  </w:num>
  <w:num w:numId="7">
    <w:abstractNumId w:val="10"/>
  </w:num>
  <w:num w:numId="8">
    <w:abstractNumId w:val="2"/>
  </w:num>
  <w:num w:numId="9">
    <w:abstractNumId w:val="0"/>
  </w:num>
  <w:num w:numId="10">
    <w:abstractNumId w:val="5"/>
  </w:num>
  <w:num w:numId="11">
    <w:abstractNumId w:val="4"/>
  </w:num>
  <w:num w:numId="12">
    <w:abstractNumId w:val="12"/>
  </w:num>
  <w:num w:numId="13">
    <w:abstractNumId w:val="6"/>
  </w:num>
  <w:num w:numId="14">
    <w:abstractNumId w:val="13"/>
  </w:num>
  <w:num w:numId="15">
    <w:abstractNumId w:val="1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16"/>
  </w:num>
  <w:num w:numId="19">
    <w:abstractNumId w:val="17"/>
  </w:num>
  <w:num w:numId="20">
    <w:abstractNumId w:val="18"/>
  </w:num>
  <w:num w:numId="21">
    <w:abstractNumId w:val="19"/>
  </w:num>
  <w:num w:numId="22">
    <w:abstractNumId w:val="20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43">
    <w:name w:val="Heading 1 Char"/>
    <w:basedOn w:val="898"/>
    <w:link w:val="889"/>
    <w:uiPriority w:val="9"/>
    <w:rPr>
      <w:rFonts w:ascii="Arial" w:hAnsi="Arial" w:eastAsia="Arial" w:cs="Arial"/>
      <w:sz w:val="40"/>
      <w:szCs w:val="40"/>
    </w:rPr>
  </w:style>
  <w:style w:type="character" w:styleId="744">
    <w:name w:val="Heading 2 Char"/>
    <w:basedOn w:val="898"/>
    <w:link w:val="890"/>
    <w:uiPriority w:val="9"/>
    <w:rPr>
      <w:rFonts w:ascii="Arial" w:hAnsi="Arial" w:eastAsia="Arial" w:cs="Arial"/>
      <w:sz w:val="34"/>
    </w:rPr>
  </w:style>
  <w:style w:type="character" w:styleId="745">
    <w:name w:val="Heading 3 Char"/>
    <w:basedOn w:val="898"/>
    <w:link w:val="891"/>
    <w:uiPriority w:val="9"/>
    <w:rPr>
      <w:rFonts w:ascii="Arial" w:hAnsi="Arial" w:eastAsia="Arial" w:cs="Arial"/>
      <w:sz w:val="30"/>
      <w:szCs w:val="30"/>
    </w:rPr>
  </w:style>
  <w:style w:type="character" w:styleId="746">
    <w:name w:val="Heading 4 Char"/>
    <w:basedOn w:val="898"/>
    <w:link w:val="892"/>
    <w:uiPriority w:val="9"/>
    <w:rPr>
      <w:rFonts w:ascii="Arial" w:hAnsi="Arial" w:eastAsia="Arial" w:cs="Arial"/>
      <w:b/>
      <w:bCs/>
      <w:sz w:val="26"/>
      <w:szCs w:val="26"/>
    </w:rPr>
  </w:style>
  <w:style w:type="character" w:styleId="747">
    <w:name w:val="Heading 5 Char"/>
    <w:basedOn w:val="898"/>
    <w:link w:val="893"/>
    <w:uiPriority w:val="9"/>
    <w:rPr>
      <w:rFonts w:ascii="Arial" w:hAnsi="Arial" w:eastAsia="Arial" w:cs="Arial"/>
      <w:b/>
      <w:bCs/>
      <w:sz w:val="24"/>
      <w:szCs w:val="24"/>
    </w:rPr>
  </w:style>
  <w:style w:type="character" w:styleId="748">
    <w:name w:val="Heading 6 Char"/>
    <w:basedOn w:val="898"/>
    <w:link w:val="894"/>
    <w:uiPriority w:val="9"/>
    <w:rPr>
      <w:rFonts w:ascii="Arial" w:hAnsi="Arial" w:eastAsia="Arial" w:cs="Arial"/>
      <w:b/>
      <w:bCs/>
      <w:sz w:val="22"/>
      <w:szCs w:val="22"/>
    </w:rPr>
  </w:style>
  <w:style w:type="character" w:styleId="749">
    <w:name w:val="Heading 7 Char"/>
    <w:basedOn w:val="898"/>
    <w:link w:val="89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50">
    <w:name w:val="Heading 8 Char"/>
    <w:basedOn w:val="898"/>
    <w:link w:val="896"/>
    <w:uiPriority w:val="9"/>
    <w:rPr>
      <w:rFonts w:ascii="Arial" w:hAnsi="Arial" w:eastAsia="Arial" w:cs="Arial"/>
      <w:i/>
      <w:iCs/>
      <w:sz w:val="22"/>
      <w:szCs w:val="22"/>
    </w:rPr>
  </w:style>
  <w:style w:type="character" w:styleId="751">
    <w:name w:val="Heading 9 Char"/>
    <w:basedOn w:val="898"/>
    <w:link w:val="897"/>
    <w:uiPriority w:val="9"/>
    <w:rPr>
      <w:rFonts w:ascii="Arial" w:hAnsi="Arial" w:eastAsia="Arial" w:cs="Arial"/>
      <w:i/>
      <w:iCs/>
      <w:sz w:val="21"/>
      <w:szCs w:val="21"/>
    </w:rPr>
  </w:style>
  <w:style w:type="paragraph" w:styleId="752">
    <w:name w:val="Title"/>
    <w:basedOn w:val="888"/>
    <w:next w:val="888"/>
    <w:link w:val="75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3">
    <w:name w:val="Title Char"/>
    <w:basedOn w:val="898"/>
    <w:link w:val="752"/>
    <w:uiPriority w:val="10"/>
    <w:rPr>
      <w:sz w:val="48"/>
      <w:szCs w:val="48"/>
    </w:rPr>
  </w:style>
  <w:style w:type="character" w:styleId="754">
    <w:name w:val="Subtitle Char"/>
    <w:basedOn w:val="898"/>
    <w:link w:val="952"/>
    <w:uiPriority w:val="11"/>
    <w:rPr>
      <w:sz w:val="24"/>
      <w:szCs w:val="24"/>
    </w:rPr>
  </w:style>
  <w:style w:type="character" w:styleId="755">
    <w:name w:val="Quote Char"/>
    <w:link w:val="956"/>
    <w:uiPriority w:val="29"/>
    <w:rPr>
      <w:i/>
    </w:rPr>
  </w:style>
  <w:style w:type="character" w:styleId="756">
    <w:name w:val="Intense Quote Char"/>
    <w:link w:val="958"/>
    <w:uiPriority w:val="30"/>
    <w:rPr>
      <w:i/>
    </w:rPr>
  </w:style>
  <w:style w:type="character" w:styleId="757">
    <w:name w:val="Header Char"/>
    <w:basedOn w:val="898"/>
    <w:link w:val="910"/>
    <w:uiPriority w:val="99"/>
  </w:style>
  <w:style w:type="character" w:styleId="758">
    <w:name w:val="Footer Char"/>
    <w:basedOn w:val="898"/>
    <w:link w:val="913"/>
    <w:uiPriority w:val="99"/>
  </w:style>
  <w:style w:type="character" w:styleId="759">
    <w:name w:val="Caption Char"/>
    <w:basedOn w:val="950"/>
    <w:link w:val="913"/>
    <w:uiPriority w:val="99"/>
  </w:style>
  <w:style w:type="table" w:styleId="760">
    <w:name w:val="Table Grid Light"/>
    <w:basedOn w:val="89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1">
    <w:name w:val="Plain Table 1"/>
    <w:basedOn w:val="89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2">
    <w:name w:val="Plain Table 2"/>
    <w:basedOn w:val="89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3">
    <w:name w:val="Plain Table 3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4">
    <w:name w:val="Plain Table 4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Plain Table 5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6">
    <w:name w:val="Grid Table 1 Light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Grid Table 1 Light - Accent 1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Grid Table 1 Light - Accent 2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Grid Table 1 Light - Accent 3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Grid Table 1 Light - Accent 4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Grid Table 1 Light - Accent 5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Grid Table 1 Light - Accent 6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Grid Table 2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2 - Accent 1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2 - Accent 2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2 - Accent 3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2 - Accent 4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2 - Accent 5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2 - Accent 6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3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3 - Accent 1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3 - Accent 2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3 - Accent 3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3 - Accent 4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3 - Accent 5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3 - Accent 6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4"/>
    <w:basedOn w:val="8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8">
    <w:name w:val="Grid Table 4 - Accent 1"/>
    <w:basedOn w:val="8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9">
    <w:name w:val="Grid Table 4 - Accent 2"/>
    <w:basedOn w:val="8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0">
    <w:name w:val="Grid Table 4 - Accent 3"/>
    <w:basedOn w:val="8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1">
    <w:name w:val="Grid Table 4 - Accent 4"/>
    <w:basedOn w:val="8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2">
    <w:name w:val="Grid Table 4 - Accent 5"/>
    <w:basedOn w:val="8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93">
    <w:name w:val="Grid Table 4 - Accent 6"/>
    <w:basedOn w:val="8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94">
    <w:name w:val="Grid Table 5 Dark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95">
    <w:name w:val="Grid Table 5 Dark- Accent 1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96">
    <w:name w:val="Grid Table 5 Dark - Accent 2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97">
    <w:name w:val="Grid Table 5 Dark - Accent 3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98">
    <w:name w:val="Grid Table 5 Dark- Accent 4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99">
    <w:name w:val="Grid Table 5 Dark - Accent 5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00">
    <w:name w:val="Grid Table 5 Dark - Accent 6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01">
    <w:name w:val="Grid Table 6 Colorful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2">
    <w:name w:val="Grid Table 6 Colorful - Accent 1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3">
    <w:name w:val="Grid Table 6 Colorful - Accent 2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04">
    <w:name w:val="Grid Table 6 Colorful - Accent 3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05">
    <w:name w:val="Grid Table 6 Colorful - Accent 4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06">
    <w:name w:val="Grid Table 6 Colorful - Accent 5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7">
    <w:name w:val="Grid Table 6 Colorful - Accent 6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8">
    <w:name w:val="Grid Table 7 Colorful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7 Colorful - Accent 1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7 Colorful - Accent 2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7 Colorful - Accent 3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7 Colorful - Accent 4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7 Colorful - Accent 5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7 Colorful - Accent 6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List Table 1 Light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List Table 1 Light - Accent 1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List Table 1 Light - Accent 2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List Table 1 Light - Accent 3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List Table 1 Light - Accent 4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List Table 1 Light - Accent 5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List Table 1 Light - Accent 6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List Table 2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23">
    <w:name w:val="List Table 2 - Accent 1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24">
    <w:name w:val="List Table 2 - Accent 2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25">
    <w:name w:val="List Table 2 - Accent 3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26">
    <w:name w:val="List Table 2 - Accent 4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27">
    <w:name w:val="List Table 2 - Accent 5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28">
    <w:name w:val="List Table 2 - Accent 6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29">
    <w:name w:val="List Table 3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3 - Accent 1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3 - Accent 2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3 - Accent 3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3 - Accent 4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3 - Accent 5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3 - Accent 6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4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4 - Accent 1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4 - Accent 2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4 - Accent 3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4 - Accent 4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4 - Accent 5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4 - Accent 6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5 Dark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4">
    <w:name w:val="List Table 5 Dark - Accent 1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5">
    <w:name w:val="List Table 5 Dark - Accent 2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6">
    <w:name w:val="List Table 5 Dark - Accent 3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7">
    <w:name w:val="List Table 5 Dark - Accent 4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8">
    <w:name w:val="List Table 5 Dark - Accent 5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9">
    <w:name w:val="List Table 5 Dark - Accent 6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0">
    <w:name w:val="List Table 6 Colorful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51">
    <w:name w:val="List Table 6 Colorful - Accent 1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52">
    <w:name w:val="List Table 6 Colorful - Accent 2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53">
    <w:name w:val="List Table 6 Colorful - Accent 3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54">
    <w:name w:val="List Table 6 Colorful - Accent 4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55">
    <w:name w:val="List Table 6 Colorful - Accent 5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56">
    <w:name w:val="List Table 6 Colorful - Accent 6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57">
    <w:name w:val="List Table 7 Colorful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58">
    <w:name w:val="List Table 7 Colorful - Accent 1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859">
    <w:name w:val="List Table 7 Colorful - Accent 2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60">
    <w:name w:val="List Table 7 Colorful - Accent 3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61">
    <w:name w:val="List Table 7 Colorful - Accent 4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62">
    <w:name w:val="List Table 7 Colorful - Accent 5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863">
    <w:name w:val="List Table 7 Colorful - Accent 6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64">
    <w:name w:val="Lined - Accent"/>
    <w:basedOn w:val="8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5">
    <w:name w:val="Lined - Accent 1"/>
    <w:basedOn w:val="8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66">
    <w:name w:val="Lined - Accent 2"/>
    <w:basedOn w:val="8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67">
    <w:name w:val="Lined - Accent 3"/>
    <w:basedOn w:val="8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68">
    <w:name w:val="Lined - Accent 4"/>
    <w:basedOn w:val="8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69">
    <w:name w:val="Lined - Accent 5"/>
    <w:basedOn w:val="8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70">
    <w:name w:val="Lined - Accent 6"/>
    <w:basedOn w:val="8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71">
    <w:name w:val="Bordered &amp; Lined - Accent"/>
    <w:basedOn w:val="8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2">
    <w:name w:val="Bordered &amp; Lined - Accent 1"/>
    <w:basedOn w:val="8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73">
    <w:name w:val="Bordered &amp; Lined - Accent 2"/>
    <w:basedOn w:val="8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74">
    <w:name w:val="Bordered &amp; Lined - Accent 3"/>
    <w:basedOn w:val="8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75">
    <w:name w:val="Bordered &amp; Lined - Accent 4"/>
    <w:basedOn w:val="8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76">
    <w:name w:val="Bordered &amp; Lined - Accent 5"/>
    <w:basedOn w:val="8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77">
    <w:name w:val="Bordered &amp; Lined - Accent 6"/>
    <w:basedOn w:val="8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78">
    <w:name w:val="Bordered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79">
    <w:name w:val="Bordered - Accent 1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0">
    <w:name w:val="Bordered - Accent 2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81">
    <w:name w:val="Bordered - Accent 3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82">
    <w:name w:val="Bordered - Accent 4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83">
    <w:name w:val="Bordered - Accent 5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84">
    <w:name w:val="Bordered - Accent 6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85">
    <w:name w:val="Footnote Text Char"/>
    <w:link w:val="904"/>
    <w:uiPriority w:val="99"/>
    <w:rPr>
      <w:sz w:val="18"/>
    </w:rPr>
  </w:style>
  <w:style w:type="character" w:styleId="886">
    <w:name w:val="Endnote Text Char"/>
    <w:link w:val="998"/>
    <w:uiPriority w:val="99"/>
    <w:rPr>
      <w:sz w:val="20"/>
    </w:rPr>
  </w:style>
  <w:style w:type="paragraph" w:styleId="887">
    <w:name w:val="table of figures"/>
    <w:basedOn w:val="888"/>
    <w:next w:val="888"/>
    <w:uiPriority w:val="99"/>
    <w:unhideWhenUsed/>
    <w:pPr>
      <w:spacing w:after="0" w:afterAutospacing="0"/>
    </w:pPr>
  </w:style>
  <w:style w:type="paragraph" w:styleId="888" w:default="1">
    <w:name w:val="Normal"/>
    <w:qFormat/>
    <w:rPr>
      <w:sz w:val="28"/>
      <w:szCs w:val="28"/>
    </w:rPr>
  </w:style>
  <w:style w:type="paragraph" w:styleId="889">
    <w:name w:val="Heading 1"/>
    <w:basedOn w:val="891"/>
    <w:next w:val="888"/>
    <w:link w:val="942"/>
    <w:qFormat/>
    <w:pPr>
      <w:numPr>
        <w:ilvl w:val="0"/>
      </w:numPr>
      <w:outlineLvl w:val="0"/>
    </w:pPr>
    <w:rPr>
      <w:sz w:val="28"/>
      <w:szCs w:val="28"/>
    </w:rPr>
  </w:style>
  <w:style w:type="paragraph" w:styleId="890">
    <w:name w:val="Heading 2"/>
    <w:basedOn w:val="892"/>
    <w:next w:val="888"/>
    <w:link w:val="944"/>
    <w:qFormat/>
    <w:pPr>
      <w:outlineLvl w:val="1"/>
    </w:pPr>
  </w:style>
  <w:style w:type="paragraph" w:styleId="891">
    <w:name w:val="Heading 3"/>
    <w:basedOn w:val="888"/>
    <w:next w:val="888"/>
    <w:link w:val="945"/>
    <w:qFormat/>
    <w:pPr>
      <w:numPr>
        <w:ilvl w:val="2"/>
        <w:numId w:val="4"/>
      </w:numPr>
      <w:keepNext/>
      <w:spacing w:before="120" w:after="60"/>
      <w:outlineLvl w:val="2"/>
    </w:pPr>
    <w:rPr>
      <w:rFonts w:eastAsia="Calibri"/>
      <w:b/>
      <w:sz w:val="24"/>
      <w:szCs w:val="24"/>
    </w:rPr>
  </w:style>
  <w:style w:type="paragraph" w:styleId="892">
    <w:name w:val="Heading 4"/>
    <w:basedOn w:val="891"/>
    <w:next w:val="888"/>
    <w:link w:val="946"/>
    <w:qFormat/>
    <w:pPr>
      <w:numPr>
        <w:ilvl w:val="1"/>
      </w:numPr>
      <w:ind w:left="432"/>
      <w:outlineLvl w:val="3"/>
    </w:pPr>
    <w:rPr>
      <w:bCs/>
    </w:rPr>
  </w:style>
  <w:style w:type="paragraph" w:styleId="893">
    <w:name w:val="Heading 5"/>
    <w:basedOn w:val="888"/>
    <w:next w:val="888"/>
    <w:link w:val="947"/>
    <w:uiPriority w:val="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94">
    <w:name w:val="Heading 6"/>
    <w:basedOn w:val="888"/>
    <w:next w:val="888"/>
    <w:link w:val="939"/>
    <w:uiPriority w:val="9"/>
    <w:qFormat/>
    <w:pPr>
      <w:keepLines/>
      <w:keepNext/>
      <w:spacing w:before="20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895">
    <w:name w:val="Heading 7"/>
    <w:basedOn w:val="888"/>
    <w:next w:val="888"/>
    <w:link w:val="940"/>
    <w:uiPriority w:val="9"/>
    <w:qFormat/>
    <w:pPr>
      <w:keepLines/>
      <w:keepNext/>
      <w:spacing w:before="20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896">
    <w:name w:val="Heading 8"/>
    <w:basedOn w:val="888"/>
    <w:next w:val="888"/>
    <w:link w:val="941"/>
    <w:uiPriority w:val="9"/>
    <w:qFormat/>
    <w:pPr>
      <w:keepLines/>
      <w:keepNext/>
      <w:spacing w:before="200"/>
      <w:outlineLvl w:val="7"/>
    </w:pPr>
    <w:rPr>
      <w:rFonts w:ascii="Cambria" w:hAnsi="Cambria"/>
      <w:color w:val="4f81bd"/>
      <w:sz w:val="20"/>
      <w:szCs w:val="20"/>
    </w:rPr>
  </w:style>
  <w:style w:type="paragraph" w:styleId="897">
    <w:name w:val="Heading 9"/>
    <w:basedOn w:val="888"/>
    <w:next w:val="888"/>
    <w:link w:val="948"/>
    <w:uiPriority w:val="9"/>
    <w:qFormat/>
    <w:pPr>
      <w:spacing w:before="240" w:after="60"/>
      <w:outlineLvl w:val="8"/>
    </w:pPr>
    <w:rPr>
      <w:rFonts w:ascii="Arial" w:hAnsi="Arial"/>
      <w:sz w:val="22"/>
      <w:szCs w:val="22"/>
    </w:rPr>
  </w:style>
  <w:style w:type="character" w:styleId="898" w:default="1">
    <w:name w:val="Default Paragraph Font"/>
    <w:uiPriority w:val="1"/>
    <w:semiHidden/>
    <w:unhideWhenUsed/>
  </w:style>
  <w:style w:type="table" w:styleId="89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00" w:default="1">
    <w:name w:val="No List"/>
    <w:uiPriority w:val="99"/>
    <w:semiHidden/>
    <w:unhideWhenUsed/>
  </w:style>
  <w:style w:type="paragraph" w:styleId="901" w:customStyle="1">
    <w:name w:val="Название раздела инструкции"/>
    <w:basedOn w:val="888"/>
    <w:pPr>
      <w:jc w:val="center"/>
    </w:pPr>
    <w:rPr>
      <w:b/>
    </w:rPr>
  </w:style>
  <w:style w:type="paragraph" w:styleId="902" w:customStyle="1">
    <w:name w:val="Раздел положения"/>
    <w:basedOn w:val="888"/>
    <w:pPr>
      <w:numPr>
        <w:ilvl w:val="0"/>
        <w:numId w:val="1"/>
      </w:numPr>
      <w:jc w:val="center"/>
      <w:spacing w:before="80" w:after="80"/>
    </w:pPr>
    <w:rPr>
      <w:b/>
      <w:sz w:val="32"/>
      <w:szCs w:val="32"/>
    </w:rPr>
  </w:style>
  <w:style w:type="paragraph" w:styleId="903" w:customStyle="1">
    <w:name w:val="Подраздел раздела положения"/>
    <w:basedOn w:val="888"/>
    <w:pPr>
      <w:numPr>
        <w:ilvl w:val="1"/>
        <w:numId w:val="1"/>
      </w:numPr>
      <w:jc w:val="both"/>
      <w:spacing w:before="80" w:after="80"/>
    </w:pPr>
  </w:style>
  <w:style w:type="paragraph" w:styleId="904">
    <w:name w:val="footnote text"/>
    <w:basedOn w:val="888"/>
    <w:link w:val="978"/>
    <w:uiPriority w:val="99"/>
    <w:rPr>
      <w:sz w:val="20"/>
      <w:szCs w:val="20"/>
    </w:rPr>
  </w:style>
  <w:style w:type="character" w:styleId="905">
    <w:name w:val="footnote reference"/>
    <w:rPr>
      <w:vertAlign w:val="superscript"/>
    </w:rPr>
  </w:style>
  <w:style w:type="paragraph" w:styleId="906" w:customStyle="1">
    <w:name w:val="Шапка 1"/>
    <w:basedOn w:val="888"/>
    <w:pPr>
      <w:jc w:val="center"/>
      <w:spacing w:after="240"/>
      <w:pBdr>
        <w:bottom w:val="single" w:color="000000" w:sz="24" w:space="1"/>
      </w:pBdr>
    </w:pPr>
    <w:rPr>
      <w:sz w:val="22"/>
      <w:szCs w:val="22"/>
    </w:rPr>
  </w:style>
  <w:style w:type="paragraph" w:styleId="907" w:customStyle="1">
    <w:name w:val="Шапка 2"/>
    <w:basedOn w:val="888"/>
    <w:pPr>
      <w:jc w:val="center"/>
      <w:spacing w:after="120"/>
      <w:pBdr>
        <w:bottom w:val="single" w:color="000000" w:sz="24" w:space="1"/>
      </w:pBdr>
    </w:pPr>
    <w:rPr>
      <w:b/>
      <w:sz w:val="22"/>
      <w:szCs w:val="22"/>
    </w:rPr>
  </w:style>
  <w:style w:type="paragraph" w:styleId="908" w:customStyle="1">
    <w:name w:val="Шапка 3"/>
    <w:basedOn w:val="888"/>
    <w:pPr>
      <w:jc w:val="center"/>
      <w:spacing w:before="240" w:after="360"/>
      <w:pBdr>
        <w:bottom w:val="single" w:color="000000" w:sz="24" w:space="1"/>
      </w:pBdr>
    </w:pPr>
    <w:rPr>
      <w:b/>
      <w:sz w:val="24"/>
      <w:szCs w:val="24"/>
    </w:rPr>
  </w:style>
  <w:style w:type="paragraph" w:styleId="909" w:customStyle="1">
    <w:name w:val="Название1"/>
    <w:basedOn w:val="888"/>
    <w:link w:val="951"/>
    <w:uiPriority w:val="10"/>
    <w:qFormat/>
    <w:pPr>
      <w:jc w:val="center"/>
    </w:pPr>
    <w:rPr>
      <w:szCs w:val="20"/>
    </w:rPr>
  </w:style>
  <w:style w:type="paragraph" w:styleId="910">
    <w:name w:val="Header"/>
    <w:basedOn w:val="888"/>
    <w:link w:val="995"/>
    <w:pPr>
      <w:tabs>
        <w:tab w:val="center" w:pos="4677" w:leader="none"/>
        <w:tab w:val="right" w:pos="9355" w:leader="none"/>
      </w:tabs>
    </w:pPr>
    <w:rPr>
      <w:sz w:val="24"/>
      <w:szCs w:val="24"/>
    </w:rPr>
  </w:style>
  <w:style w:type="paragraph" w:styleId="911">
    <w:name w:val="Body Text Indent"/>
    <w:basedOn w:val="888"/>
    <w:pPr>
      <w:ind w:left="360"/>
    </w:pPr>
    <w:rPr>
      <w:sz w:val="24"/>
      <w:szCs w:val="24"/>
    </w:rPr>
  </w:style>
  <w:style w:type="table" w:styleId="912">
    <w:name w:val="Table Grid"/>
    <w:basedOn w:val="89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13">
    <w:name w:val="Footer"/>
    <w:basedOn w:val="888"/>
    <w:pPr>
      <w:tabs>
        <w:tab w:val="center" w:pos="4677" w:leader="none"/>
        <w:tab w:val="right" w:pos="9355" w:leader="none"/>
      </w:tabs>
    </w:pPr>
  </w:style>
  <w:style w:type="paragraph" w:styleId="914">
    <w:name w:val="Body Text"/>
    <w:basedOn w:val="888"/>
    <w:link w:val="981"/>
    <w:pPr>
      <w:spacing w:after="120"/>
    </w:pPr>
  </w:style>
  <w:style w:type="paragraph" w:styleId="915">
    <w:name w:val="Body Text Indent 2"/>
    <w:basedOn w:val="888"/>
    <w:pPr>
      <w:ind w:left="283"/>
      <w:spacing w:after="120" w:line="480" w:lineRule="auto"/>
    </w:pPr>
  </w:style>
  <w:style w:type="paragraph" w:styleId="916">
    <w:name w:val="Body Text 3"/>
    <w:basedOn w:val="888"/>
    <w:pPr>
      <w:spacing w:after="120"/>
    </w:pPr>
    <w:rPr>
      <w:sz w:val="16"/>
      <w:szCs w:val="16"/>
    </w:rPr>
  </w:style>
  <w:style w:type="paragraph" w:styleId="917">
    <w:name w:val="Body Text Indent 3"/>
    <w:basedOn w:val="888"/>
    <w:link w:val="1012"/>
    <w:pPr>
      <w:ind w:left="283"/>
      <w:spacing w:after="120"/>
    </w:pPr>
    <w:rPr>
      <w:sz w:val="16"/>
      <w:szCs w:val="16"/>
    </w:rPr>
  </w:style>
  <w:style w:type="paragraph" w:styleId="918">
    <w:name w:val="Body Text 2"/>
    <w:basedOn w:val="888"/>
    <w:pPr>
      <w:spacing w:after="120" w:line="480" w:lineRule="auto"/>
    </w:pPr>
  </w:style>
  <w:style w:type="paragraph" w:styleId="919">
    <w:name w:val="Block Text"/>
    <w:basedOn w:val="888"/>
    <w:pPr>
      <w:ind w:left="-567" w:right="-766"/>
      <w:jc w:val="center"/>
    </w:pPr>
    <w:rPr>
      <w:b/>
      <w:bCs/>
      <w:sz w:val="24"/>
      <w:szCs w:val="20"/>
    </w:rPr>
  </w:style>
  <w:style w:type="paragraph" w:styleId="920" w:customStyle="1">
    <w:name w:val="Подпункт"/>
    <w:basedOn w:val="888"/>
    <w:link w:val="976"/>
    <w:pPr>
      <w:ind w:left="1134" w:hanging="1134"/>
      <w:jc w:val="both"/>
      <w:spacing w:line="360" w:lineRule="auto"/>
      <w:tabs>
        <w:tab w:val="num" w:pos="1134" w:leader="none"/>
      </w:tabs>
    </w:pPr>
    <w:rPr>
      <w:szCs w:val="20"/>
    </w:rPr>
  </w:style>
  <w:style w:type="paragraph" w:styleId="921" w:customStyle="1">
    <w:name w:val="Пункт2"/>
    <w:basedOn w:val="888"/>
    <w:link w:val="1002"/>
    <w:pPr>
      <w:ind w:left="1134" w:hanging="1134"/>
      <w:keepNext/>
      <w:spacing w:before="240" w:after="120"/>
      <w:tabs>
        <w:tab w:val="num" w:pos="1134" w:leader="none"/>
      </w:tabs>
      <w:outlineLvl w:val="2"/>
    </w:pPr>
    <w:rPr>
      <w:b/>
      <w:szCs w:val="20"/>
    </w:rPr>
  </w:style>
  <w:style w:type="character" w:styleId="922">
    <w:name w:val="page number"/>
    <w:basedOn w:val="898"/>
  </w:style>
  <w:style w:type="paragraph" w:styleId="923">
    <w:name w:val="toc 1"/>
    <w:basedOn w:val="888"/>
    <w:next w:val="888"/>
    <w:uiPriority w:val="39"/>
    <w:pPr>
      <w:spacing w:before="120"/>
    </w:pPr>
    <w:rPr>
      <w:rFonts w:cs="Calibri Light (Заголовки)"/>
      <w:b/>
      <w:bCs/>
      <w:sz w:val="24"/>
      <w:szCs w:val="24"/>
    </w:rPr>
  </w:style>
  <w:style w:type="paragraph" w:styleId="924">
    <w:name w:val="toc 3"/>
    <w:basedOn w:val="888"/>
    <w:next w:val="888"/>
    <w:uiPriority w:val="39"/>
    <w:pPr>
      <w:ind w:left="280"/>
    </w:pPr>
    <w:rPr>
      <w:rFonts w:cstheme="minorHAnsi"/>
      <w:sz w:val="20"/>
      <w:szCs w:val="20"/>
    </w:rPr>
  </w:style>
  <w:style w:type="character" w:styleId="925">
    <w:name w:val="Hyperlink"/>
    <w:uiPriority w:val="99"/>
    <w:rPr>
      <w:color w:val="0000ff"/>
      <w:u w:val="single"/>
    </w:rPr>
  </w:style>
  <w:style w:type="paragraph" w:styleId="926" w:customStyle="1">
    <w:name w:val="Раздел регламента"/>
    <w:basedOn w:val="888"/>
  </w:style>
  <w:style w:type="paragraph" w:styleId="927" w:customStyle="1">
    <w:name w:val="Приложение к регламенту"/>
    <w:basedOn w:val="888"/>
    <w:pPr>
      <w:jc w:val="right"/>
    </w:pPr>
  </w:style>
  <w:style w:type="paragraph" w:styleId="928">
    <w:name w:val="toc 2"/>
    <w:basedOn w:val="888"/>
    <w:next w:val="888"/>
    <w:uiPriority w:val="39"/>
    <w:pPr>
      <w:spacing w:before="240"/>
    </w:pPr>
    <w:rPr>
      <w:rFonts w:cstheme="minorHAnsi"/>
      <w:b/>
      <w:bCs/>
      <w:sz w:val="20"/>
      <w:szCs w:val="20"/>
    </w:rPr>
  </w:style>
  <w:style w:type="paragraph" w:styleId="929">
    <w:name w:val="Balloon Text"/>
    <w:basedOn w:val="888"/>
    <w:semiHidden/>
    <w:rPr>
      <w:rFonts w:ascii="Tahoma" w:hAnsi="Tahoma" w:cs="Tahoma"/>
      <w:sz w:val="16"/>
      <w:szCs w:val="16"/>
    </w:rPr>
  </w:style>
  <w:style w:type="character" w:styleId="930">
    <w:name w:val="annotation reference"/>
    <w:uiPriority w:val="99"/>
    <w:semiHidden/>
    <w:rPr>
      <w:sz w:val="16"/>
      <w:szCs w:val="16"/>
    </w:rPr>
  </w:style>
  <w:style w:type="paragraph" w:styleId="931">
    <w:name w:val="annotation text"/>
    <w:basedOn w:val="888"/>
    <w:link w:val="996"/>
    <w:semiHidden/>
    <w:rPr>
      <w:sz w:val="20"/>
      <w:szCs w:val="20"/>
    </w:rPr>
  </w:style>
  <w:style w:type="paragraph" w:styleId="932">
    <w:name w:val="annotation subject"/>
    <w:basedOn w:val="931"/>
    <w:next w:val="931"/>
    <w:semiHidden/>
    <w:rPr>
      <w:b/>
      <w:bCs/>
    </w:rPr>
  </w:style>
  <w:style w:type="paragraph" w:styleId="933" w:customStyle="1">
    <w:name w:val="Обычный (веб)1"/>
    <w:basedOn w:val="888"/>
    <w:uiPriority w:val="99"/>
    <w:pPr>
      <w:spacing w:before="100" w:beforeAutospacing="1" w:after="100" w:afterAutospacing="1"/>
    </w:pPr>
    <w:rPr>
      <w:rFonts w:hint="eastAsia" w:ascii="Arial Unicode MS" w:hAnsi="Arial Unicode MS" w:eastAsia="Arial Unicode MS" w:cs="Arial Unicode MS"/>
      <w:sz w:val="24"/>
      <w:szCs w:val="24"/>
    </w:rPr>
  </w:style>
  <w:style w:type="paragraph" w:styleId="934">
    <w:name w:val="toc 9"/>
    <w:basedOn w:val="888"/>
    <w:next w:val="888"/>
    <w:semiHidden/>
    <w:pPr>
      <w:ind w:left="1960"/>
    </w:pPr>
    <w:rPr>
      <w:rFonts w:asciiTheme="minorHAnsi" w:hAnsiTheme="minorHAnsi" w:cstheme="minorHAnsi"/>
      <w:sz w:val="20"/>
      <w:szCs w:val="20"/>
    </w:rPr>
  </w:style>
  <w:style w:type="paragraph" w:styleId="935">
    <w:name w:val="toc 5"/>
    <w:basedOn w:val="888"/>
    <w:next w:val="888"/>
    <w:semiHidden/>
    <w:pPr>
      <w:ind w:left="840"/>
    </w:pPr>
    <w:rPr>
      <w:rFonts w:asciiTheme="minorHAnsi" w:hAnsiTheme="minorHAnsi" w:cstheme="minorHAnsi"/>
      <w:sz w:val="20"/>
      <w:szCs w:val="20"/>
    </w:rPr>
  </w:style>
  <w:style w:type="paragraph" w:styleId="936">
    <w:name w:val="toc 4"/>
    <w:basedOn w:val="888"/>
    <w:next w:val="888"/>
    <w:uiPriority w:val="39"/>
    <w:pPr>
      <w:ind w:left="560"/>
    </w:pPr>
    <w:rPr>
      <w:rFonts w:cstheme="minorHAnsi"/>
      <w:sz w:val="20"/>
      <w:szCs w:val="20"/>
    </w:rPr>
  </w:style>
  <w:style w:type="paragraph" w:styleId="937" w:customStyle="1">
    <w:name w:val="Раздел положения 2"/>
    <w:basedOn w:val="888"/>
    <w:pPr>
      <w:jc w:val="both"/>
      <w:pageBreakBefore/>
      <w:outlineLvl w:val="0"/>
    </w:pPr>
    <w:rPr>
      <w:b/>
    </w:rPr>
  </w:style>
  <w:style w:type="character" w:styleId="938">
    <w:name w:val="Strong"/>
    <w:qFormat/>
    <w:rPr>
      <w:b/>
      <w:bCs/>
    </w:rPr>
  </w:style>
  <w:style w:type="character" w:styleId="939" w:customStyle="1">
    <w:name w:val="Заголовок 6 Знак"/>
    <w:link w:val="894"/>
    <w:uiPriority w:val="9"/>
    <w:rPr>
      <w:rFonts w:ascii="Cambria" w:hAnsi="Cambria"/>
      <w:i/>
      <w:iCs/>
      <w:color w:val="243f60"/>
    </w:rPr>
  </w:style>
  <w:style w:type="character" w:styleId="940" w:customStyle="1">
    <w:name w:val="Заголовок 7 Знак"/>
    <w:link w:val="895"/>
    <w:uiPriority w:val="9"/>
    <w:rPr>
      <w:rFonts w:ascii="Cambria" w:hAnsi="Cambria"/>
      <w:i/>
      <w:iCs/>
      <w:color w:val="404040"/>
    </w:rPr>
  </w:style>
  <w:style w:type="character" w:styleId="941" w:customStyle="1">
    <w:name w:val="Заголовок 8 Знак"/>
    <w:link w:val="896"/>
    <w:uiPriority w:val="9"/>
    <w:rPr>
      <w:rFonts w:ascii="Cambria" w:hAnsi="Cambria"/>
      <w:color w:val="4f81bd"/>
    </w:rPr>
  </w:style>
  <w:style w:type="character" w:styleId="942" w:customStyle="1">
    <w:name w:val="Заголовок 1 Знак"/>
    <w:link w:val="889"/>
    <w:rPr>
      <w:rFonts w:eastAsia="Calibri"/>
      <w:b/>
      <w:sz w:val="28"/>
      <w:szCs w:val="28"/>
    </w:rPr>
  </w:style>
  <w:style w:type="paragraph" w:styleId="943" w:customStyle="1">
    <w:name w:val="Знак Знак Знак Знак Знак Знак Знак Знак Знак"/>
    <w:basedOn w:val="888"/>
    <w:pPr>
      <w:jc w:val="both"/>
      <w:spacing w:after="160" w:line="240" w:lineRule="exact"/>
    </w:pPr>
    <w:rPr>
      <w:rFonts w:ascii="Verdana" w:hAnsi="Verdana" w:cs="Verdana"/>
      <w:sz w:val="22"/>
      <w:szCs w:val="22"/>
      <w:lang w:val="en-US" w:eastAsia="en-US"/>
    </w:rPr>
  </w:style>
  <w:style w:type="character" w:styleId="944" w:customStyle="1">
    <w:name w:val="Заголовок 2 Знак"/>
    <w:link w:val="890"/>
    <w:rPr>
      <w:rFonts w:eastAsia="Calibri"/>
      <w:b/>
      <w:bCs/>
      <w:sz w:val="24"/>
      <w:szCs w:val="24"/>
    </w:rPr>
  </w:style>
  <w:style w:type="character" w:styleId="945" w:customStyle="1">
    <w:name w:val="Заголовок 3 Знак"/>
    <w:link w:val="891"/>
    <w:rPr>
      <w:rFonts w:eastAsia="Calibri"/>
      <w:b/>
      <w:sz w:val="24"/>
      <w:szCs w:val="24"/>
    </w:rPr>
  </w:style>
  <w:style w:type="character" w:styleId="946" w:customStyle="1">
    <w:name w:val="Заголовок 4 Знак"/>
    <w:link w:val="892"/>
    <w:rPr>
      <w:rFonts w:eastAsia="Calibri"/>
      <w:b/>
      <w:bCs/>
      <w:sz w:val="24"/>
      <w:szCs w:val="24"/>
    </w:rPr>
  </w:style>
  <w:style w:type="character" w:styleId="947" w:customStyle="1">
    <w:name w:val="Заголовок 5 Знак"/>
    <w:link w:val="893"/>
    <w:uiPriority w:val="9"/>
    <w:rPr>
      <w:b/>
      <w:bCs/>
      <w:i/>
      <w:iCs/>
      <w:sz w:val="26"/>
      <w:szCs w:val="26"/>
    </w:rPr>
  </w:style>
  <w:style w:type="character" w:styleId="948" w:customStyle="1">
    <w:name w:val="Заголовок 9 Знак"/>
    <w:link w:val="897"/>
    <w:uiPriority w:val="9"/>
    <w:rPr>
      <w:rFonts w:ascii="Arial" w:hAnsi="Arial" w:cs="Arial"/>
      <w:sz w:val="22"/>
      <w:szCs w:val="22"/>
    </w:rPr>
  </w:style>
  <w:style w:type="paragraph" w:styleId="949">
    <w:name w:val="No Spacing"/>
    <w:basedOn w:val="888"/>
    <w:uiPriority w:val="1"/>
    <w:qFormat/>
    <w:pPr>
      <w:spacing w:line="360" w:lineRule="auto"/>
    </w:pPr>
    <w:rPr>
      <w:rFonts w:eastAsia="Calibri"/>
      <w:sz w:val="24"/>
      <w:szCs w:val="24"/>
    </w:rPr>
  </w:style>
  <w:style w:type="paragraph" w:styleId="950">
    <w:name w:val="Caption"/>
    <w:basedOn w:val="888"/>
    <w:next w:val="888"/>
    <w:link w:val="759"/>
    <w:uiPriority w:val="35"/>
    <w:qFormat/>
    <w:rPr>
      <w:rFonts w:eastAsia="Calibri"/>
      <w:b/>
      <w:bCs/>
      <w:color w:val="4f81bd"/>
      <w:sz w:val="18"/>
      <w:szCs w:val="18"/>
    </w:rPr>
  </w:style>
  <w:style w:type="character" w:styleId="951" w:customStyle="1">
    <w:name w:val="Название Знак"/>
    <w:link w:val="909"/>
    <w:uiPriority w:val="10"/>
    <w:rPr>
      <w:sz w:val="28"/>
    </w:rPr>
  </w:style>
  <w:style w:type="paragraph" w:styleId="952">
    <w:name w:val="Subtitle"/>
    <w:basedOn w:val="888"/>
    <w:next w:val="888"/>
    <w:link w:val="953"/>
    <w:uiPriority w:val="11"/>
    <w:qFormat/>
    <w:pPr>
      <w:numPr>
        <w:ilvl w:val="1"/>
      </w:numPr>
      <w:ind w:left="1066" w:firstLine="709"/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styleId="953" w:customStyle="1">
    <w:name w:val="Подзаголовок Знак"/>
    <w:link w:val="952"/>
    <w:uiPriority w:val="1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954">
    <w:name w:val="Emphasis"/>
    <w:uiPriority w:val="20"/>
    <w:qFormat/>
    <w:rPr>
      <w:i/>
      <w:iCs/>
    </w:rPr>
  </w:style>
  <w:style w:type="paragraph" w:styleId="955">
    <w:name w:val="List Paragraph"/>
    <w:basedOn w:val="888"/>
    <w:link w:val="985"/>
    <w:uiPriority w:val="34"/>
    <w:qFormat/>
    <w:pPr>
      <w:contextualSpacing/>
      <w:ind w:left="720"/>
    </w:pPr>
    <w:rPr>
      <w:rFonts w:eastAsia="Calibri"/>
      <w:sz w:val="24"/>
      <w:szCs w:val="24"/>
    </w:rPr>
  </w:style>
  <w:style w:type="paragraph" w:styleId="956">
    <w:name w:val="Quote"/>
    <w:basedOn w:val="888"/>
    <w:next w:val="888"/>
    <w:link w:val="957"/>
    <w:uiPriority w:val="29"/>
    <w:qFormat/>
    <w:rPr>
      <w:rFonts w:ascii="Calibri" w:hAnsi="Calibri" w:eastAsia="Calibri"/>
      <w:i/>
      <w:iCs/>
      <w:color w:val="000000"/>
      <w:sz w:val="20"/>
      <w:szCs w:val="20"/>
    </w:rPr>
  </w:style>
  <w:style w:type="character" w:styleId="957" w:customStyle="1">
    <w:name w:val="Цитата 2 Знак"/>
    <w:link w:val="956"/>
    <w:uiPriority w:val="29"/>
    <w:rPr>
      <w:rFonts w:ascii="Calibri" w:hAnsi="Calibri" w:eastAsia="Calibri"/>
      <w:i/>
      <w:iCs/>
      <w:color w:val="000000"/>
    </w:rPr>
  </w:style>
  <w:style w:type="paragraph" w:styleId="958">
    <w:name w:val="Intense Quote"/>
    <w:basedOn w:val="888"/>
    <w:next w:val="888"/>
    <w:link w:val="959"/>
    <w:uiPriority w:val="30"/>
    <w:qFormat/>
    <w:pPr>
      <w:ind w:left="936" w:right="936"/>
      <w:spacing w:before="200" w:after="280"/>
      <w:pBdr>
        <w:bottom w:val="single" w:color="4F81BD" w:sz="4" w:space="4"/>
      </w:pBdr>
    </w:pPr>
    <w:rPr>
      <w:rFonts w:ascii="Calibri" w:hAnsi="Calibri" w:eastAsia="Calibri"/>
      <w:b/>
      <w:bCs/>
      <w:i/>
      <w:iCs/>
      <w:color w:val="4f81bd"/>
      <w:sz w:val="20"/>
      <w:szCs w:val="20"/>
    </w:rPr>
  </w:style>
  <w:style w:type="character" w:styleId="959" w:customStyle="1">
    <w:name w:val="Выделенная цитата Знак"/>
    <w:link w:val="958"/>
    <w:uiPriority w:val="30"/>
    <w:rPr>
      <w:rFonts w:ascii="Calibri" w:hAnsi="Calibri" w:eastAsia="Calibri"/>
      <w:b/>
      <w:bCs/>
      <w:i/>
      <w:iCs/>
      <w:color w:val="4f81bd"/>
    </w:rPr>
  </w:style>
  <w:style w:type="character" w:styleId="960">
    <w:name w:val="Subtle Emphasis"/>
    <w:uiPriority w:val="19"/>
    <w:qFormat/>
    <w:rPr>
      <w:i/>
      <w:iCs/>
      <w:color w:val="808080"/>
    </w:rPr>
  </w:style>
  <w:style w:type="character" w:styleId="961">
    <w:name w:val="Intense Emphasis"/>
    <w:uiPriority w:val="21"/>
    <w:qFormat/>
    <w:rPr>
      <w:b/>
      <w:bCs/>
      <w:i/>
      <w:iCs/>
      <w:color w:val="4f81bd"/>
    </w:rPr>
  </w:style>
  <w:style w:type="character" w:styleId="962">
    <w:name w:val="Subtle Reference"/>
    <w:uiPriority w:val="31"/>
    <w:qFormat/>
    <w:rPr>
      <w:smallCaps/>
      <w:color w:val="c0504d"/>
      <w:u w:val="single"/>
    </w:rPr>
  </w:style>
  <w:style w:type="character" w:styleId="963">
    <w:name w:val="Intense Reference"/>
    <w:uiPriority w:val="32"/>
    <w:qFormat/>
    <w:rPr>
      <w:b/>
      <w:bCs/>
      <w:smallCaps/>
      <w:color w:val="c0504d"/>
      <w:spacing w:val="5"/>
      <w:u w:val="single"/>
    </w:rPr>
  </w:style>
  <w:style w:type="character" w:styleId="964">
    <w:name w:val="Book Title"/>
    <w:uiPriority w:val="33"/>
    <w:qFormat/>
    <w:rPr>
      <w:b/>
      <w:bCs/>
      <w:smallCaps/>
      <w:spacing w:val="5"/>
    </w:rPr>
  </w:style>
  <w:style w:type="paragraph" w:styleId="965">
    <w:name w:val="TOC Heading"/>
    <w:basedOn w:val="889"/>
    <w:next w:val="888"/>
    <w:uiPriority w:val="39"/>
    <w:qFormat/>
    <w:pPr>
      <w:keepLines/>
      <w:spacing w:before="480"/>
      <w:outlineLvl w:val="9"/>
    </w:pPr>
    <w:rPr>
      <w:rFonts w:ascii="Cambria" w:hAnsi="Cambria"/>
      <w:bCs/>
      <w:color w:val="365f91"/>
    </w:rPr>
  </w:style>
  <w:style w:type="paragraph" w:styleId="966">
    <w:name w:val="E-mail Signature"/>
    <w:basedOn w:val="888"/>
    <w:link w:val="967"/>
    <w:uiPriority w:val="99"/>
    <w:unhideWhenUsed/>
    <w:rPr>
      <w:rFonts w:eastAsia="Calibri"/>
      <w:sz w:val="24"/>
      <w:szCs w:val="24"/>
    </w:rPr>
  </w:style>
  <w:style w:type="character" w:styleId="967" w:customStyle="1">
    <w:name w:val="Электронная подпись Знак"/>
    <w:link w:val="966"/>
    <w:uiPriority w:val="99"/>
    <w:rPr>
      <w:rFonts w:eastAsia="Calibri"/>
      <w:sz w:val="24"/>
      <w:szCs w:val="24"/>
    </w:rPr>
  </w:style>
  <w:style w:type="paragraph" w:styleId="968" w:customStyle="1">
    <w:name w:val="Знак"/>
    <w:basedOn w:val="88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969" w:customStyle="1">
    <w:name w:val="Нумерованный список ур3"/>
    <w:basedOn w:val="888"/>
    <w:pPr>
      <w:numPr>
        <w:ilvl w:val="2"/>
        <w:numId w:val="2"/>
      </w:numPr>
      <w:jc w:val="both"/>
    </w:pPr>
    <w:rPr>
      <w:rFonts w:ascii="Garamond" w:hAnsi="Garamond"/>
      <w:sz w:val="24"/>
      <w:szCs w:val="20"/>
    </w:rPr>
  </w:style>
  <w:style w:type="paragraph" w:styleId="970" w:customStyle="1">
    <w:name w:val="Нумерованный список 1"/>
    <w:basedOn w:val="888"/>
    <w:pPr>
      <w:numPr>
        <w:ilvl w:val="0"/>
        <w:numId w:val="2"/>
      </w:numPr>
      <w:jc w:val="both"/>
      <w:spacing w:before="120"/>
    </w:pPr>
    <w:rPr>
      <w:rFonts w:ascii="Garamond" w:hAnsi="Garamond"/>
      <w:sz w:val="24"/>
      <w:szCs w:val="20"/>
    </w:rPr>
  </w:style>
  <w:style w:type="paragraph" w:styleId="971" w:customStyle="1">
    <w:name w:val="Нумерованный список ур2"/>
    <w:basedOn w:val="888"/>
    <w:pPr>
      <w:numPr>
        <w:ilvl w:val="1"/>
        <w:numId w:val="2"/>
      </w:numPr>
      <w:jc w:val="both"/>
      <w:spacing w:before="120"/>
    </w:pPr>
    <w:rPr>
      <w:rFonts w:ascii="Garamond" w:hAnsi="Garamond"/>
      <w:sz w:val="24"/>
      <w:szCs w:val="20"/>
    </w:rPr>
  </w:style>
  <w:style w:type="paragraph" w:styleId="972">
    <w:name w:val="Revision"/>
    <w:hidden/>
    <w:uiPriority w:val="99"/>
    <w:semiHidden/>
    <w:rPr>
      <w:rFonts w:eastAsia="Calibri"/>
      <w:sz w:val="24"/>
      <w:szCs w:val="24"/>
    </w:rPr>
  </w:style>
  <w:style w:type="paragraph" w:styleId="973" w:customStyle="1">
    <w:name w:val="ConsPlusNormal"/>
    <w:pPr>
      <w:ind w:firstLine="720"/>
      <w:widowControl w:val="off"/>
    </w:pPr>
    <w:rPr>
      <w:rFonts w:ascii="Arial" w:hAnsi="Arial" w:cs="Arial"/>
    </w:rPr>
  </w:style>
  <w:style w:type="paragraph" w:styleId="974" w:customStyle="1">
    <w:name w:val="Знак Знак3 Знак Знак"/>
    <w:basedOn w:val="888"/>
    <w:pPr>
      <w:jc w:val="both"/>
      <w:spacing w:after="160" w:line="240" w:lineRule="exact"/>
    </w:pPr>
    <w:rPr>
      <w:rFonts w:ascii="Verdana" w:hAnsi="Verdana" w:cs="Verdana"/>
      <w:sz w:val="22"/>
      <w:szCs w:val="22"/>
      <w:lang w:val="en-US" w:eastAsia="en-US"/>
    </w:rPr>
  </w:style>
  <w:style w:type="paragraph" w:styleId="975" w:customStyle="1">
    <w:name w:val="Пункт"/>
    <w:basedOn w:val="888"/>
    <w:pPr>
      <w:ind w:left="1134" w:right="800" w:hanging="1134"/>
      <w:jc w:val="both"/>
      <w:spacing w:before="120" w:line="360" w:lineRule="auto"/>
      <w:widowControl w:val="off"/>
      <w:tabs>
        <w:tab w:val="num" w:pos="1134" w:leader="none"/>
      </w:tabs>
    </w:pPr>
    <w:rPr>
      <w:rFonts w:ascii="Arial" w:hAnsi="Arial"/>
      <w:b/>
      <w:i/>
      <w:szCs w:val="20"/>
    </w:rPr>
  </w:style>
  <w:style w:type="character" w:styleId="976" w:customStyle="1">
    <w:name w:val="Подпункт Знак1"/>
    <w:link w:val="920"/>
    <w:rPr>
      <w:sz w:val="28"/>
    </w:rPr>
  </w:style>
  <w:style w:type="paragraph" w:styleId="977" w:customStyle="1">
    <w:name w:val="Абзац списка1"/>
    <w:basedOn w:val="888"/>
    <w:pPr>
      <w:contextualSpacing/>
      <w:ind w:left="720"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978" w:customStyle="1">
    <w:name w:val="Текст сноски Знак"/>
    <w:link w:val="904"/>
    <w:uiPriority w:val="99"/>
  </w:style>
  <w:style w:type="numbering" w:styleId="979" w:customStyle="1">
    <w:name w:val="Стиль1"/>
    <w:uiPriority w:val="99"/>
    <w:pPr>
      <w:numPr>
        <w:ilvl w:val="0"/>
        <w:numId w:val="3"/>
      </w:numPr>
    </w:pPr>
  </w:style>
  <w:style w:type="paragraph" w:styleId="980" w:customStyle="1">
    <w:name w:val="Таблица"/>
    <w:basedOn w:val="888"/>
    <w:qFormat/>
    <w:pPr>
      <w:jc w:val="center"/>
      <w:keepNext/>
      <w:spacing w:before="60" w:after="60"/>
    </w:pPr>
    <w:rPr>
      <w:rFonts w:eastAsia="Calibri"/>
      <w:b/>
      <w:sz w:val="24"/>
      <w:szCs w:val="24"/>
    </w:rPr>
  </w:style>
  <w:style w:type="character" w:styleId="981" w:customStyle="1">
    <w:name w:val="Основной текст Знак"/>
    <w:link w:val="914"/>
    <w:rPr>
      <w:sz w:val="28"/>
      <w:szCs w:val="28"/>
    </w:rPr>
  </w:style>
  <w:style w:type="character" w:styleId="982" w:customStyle="1">
    <w:name w:val="blk"/>
  </w:style>
  <w:style w:type="numbering" w:styleId="983" w:customStyle="1">
    <w:name w:val="Стиль2"/>
    <w:uiPriority w:val="99"/>
    <w:pPr>
      <w:numPr>
        <w:ilvl w:val="0"/>
        <w:numId w:val="5"/>
      </w:numPr>
    </w:pPr>
  </w:style>
  <w:style w:type="paragraph" w:styleId="984" w:customStyle="1">
    <w:name w:val="Таблица шапка"/>
    <w:basedOn w:val="888"/>
    <w:pPr>
      <w:ind w:left="57" w:right="57"/>
      <w:keepNext/>
      <w:spacing w:before="40" w:after="40"/>
    </w:pPr>
    <w:rPr>
      <w:sz w:val="22"/>
      <w:szCs w:val="26"/>
    </w:rPr>
  </w:style>
  <w:style w:type="character" w:styleId="985" w:customStyle="1">
    <w:name w:val="Абзац списка Знак"/>
    <w:link w:val="955"/>
    <w:uiPriority w:val="34"/>
    <w:rPr>
      <w:rFonts w:eastAsia="Calibri"/>
      <w:sz w:val="24"/>
      <w:szCs w:val="24"/>
    </w:rPr>
  </w:style>
  <w:style w:type="character" w:styleId="986" w:customStyle="1">
    <w:name w:val="комментарий"/>
    <w:rPr>
      <w:b/>
      <w:i/>
      <w:shd w:val="clear" w:color="auto" w:fill="ffff99"/>
    </w:rPr>
  </w:style>
  <w:style w:type="paragraph" w:styleId="987" w:customStyle="1">
    <w:name w:val="Подподпункт"/>
    <w:basedOn w:val="920"/>
    <w:link w:val="988"/>
    <w:pPr>
      <w:ind w:left="5104" w:hanging="567"/>
      <w:spacing w:before="120" w:line="240" w:lineRule="auto"/>
      <w:tabs>
        <w:tab w:val="clear" w:pos="1134" w:leader="none"/>
        <w:tab w:val="num" w:pos="5104" w:leader="none"/>
      </w:tabs>
    </w:pPr>
    <w:rPr>
      <w:sz w:val="26"/>
      <w:szCs w:val="26"/>
      <w:lang w:val="ru-RU" w:eastAsia="ru-RU"/>
    </w:rPr>
  </w:style>
  <w:style w:type="character" w:styleId="988" w:customStyle="1">
    <w:name w:val="Подподпункт Знак"/>
    <w:link w:val="987"/>
    <w:rPr>
      <w:sz w:val="26"/>
      <w:szCs w:val="26"/>
    </w:rPr>
  </w:style>
  <w:style w:type="paragraph" w:styleId="989" w:customStyle="1">
    <w:name w:val="УРОВЕНЬ_(а)"/>
    <w:basedOn w:val="955"/>
    <w:qFormat/>
    <w:pPr>
      <w:numPr>
        <w:ilvl w:val="3"/>
        <w:numId w:val="6"/>
      </w:numPr>
      <w:contextualSpacing w:val="0"/>
      <w:jc w:val="both"/>
      <w:spacing w:before="120" w:line="360" w:lineRule="exact"/>
      <w:outlineLvl w:val="3"/>
    </w:pPr>
    <w:rPr>
      <w:sz w:val="26"/>
      <w:szCs w:val="28"/>
      <w:lang w:eastAsia="en-US"/>
    </w:rPr>
  </w:style>
  <w:style w:type="paragraph" w:styleId="990" w:customStyle="1">
    <w:name w:val="УРОВЕНЬ_-"/>
    <w:basedOn w:val="955"/>
    <w:qFormat/>
    <w:pPr>
      <w:numPr>
        <w:ilvl w:val="4"/>
        <w:numId w:val="6"/>
      </w:numPr>
      <w:contextualSpacing w:val="0"/>
      <w:jc w:val="both"/>
      <w:spacing w:before="120" w:line="360" w:lineRule="exact"/>
      <w:outlineLvl w:val="4"/>
    </w:pPr>
    <w:rPr>
      <w:sz w:val="26"/>
      <w:szCs w:val="28"/>
      <w:lang w:eastAsia="en-US"/>
    </w:rPr>
  </w:style>
  <w:style w:type="paragraph" w:styleId="991" w:customStyle="1">
    <w:name w:val="УРОВЕНЬ_Абзац_тип2"/>
    <w:basedOn w:val="955"/>
    <w:qFormat/>
    <w:pPr>
      <w:numPr>
        <w:ilvl w:val="6"/>
        <w:numId w:val="6"/>
      </w:numPr>
      <w:contextualSpacing w:val="0"/>
      <w:jc w:val="both"/>
      <w:spacing w:before="120" w:line="360" w:lineRule="exact"/>
    </w:pPr>
    <w:rPr>
      <w:sz w:val="26"/>
      <w:szCs w:val="28"/>
      <w:lang w:eastAsia="en-US"/>
    </w:rPr>
  </w:style>
  <w:style w:type="paragraph" w:styleId="992" w:customStyle="1">
    <w:name w:val="УРОВЕНЬ_Абзац_тип3"/>
    <w:basedOn w:val="955"/>
    <w:link w:val="994"/>
    <w:qFormat/>
    <w:pPr>
      <w:numPr>
        <w:ilvl w:val="7"/>
        <w:numId w:val="6"/>
      </w:numPr>
      <w:contextualSpacing w:val="0"/>
      <w:jc w:val="both"/>
      <w:spacing w:before="120" w:line="360" w:lineRule="exact"/>
    </w:pPr>
    <w:rPr>
      <w:sz w:val="26"/>
      <w:szCs w:val="28"/>
      <w:lang w:eastAsia="en-US"/>
    </w:rPr>
  </w:style>
  <w:style w:type="paragraph" w:styleId="993" w:customStyle="1">
    <w:name w:val="УРОВЕНЬ_Подпись"/>
    <w:basedOn w:val="955"/>
    <w:qFormat/>
    <w:pPr>
      <w:numPr>
        <w:ilvl w:val="5"/>
        <w:numId w:val="6"/>
      </w:numPr>
      <w:contextualSpacing w:val="0"/>
      <w:jc w:val="right"/>
      <w:keepNext/>
      <w:spacing w:before="120" w:after="120" w:line="360" w:lineRule="exact"/>
      <w:outlineLvl w:val="3"/>
    </w:pPr>
    <w:rPr>
      <w:sz w:val="26"/>
      <w:szCs w:val="28"/>
      <w:lang w:eastAsia="en-US"/>
    </w:rPr>
  </w:style>
  <w:style w:type="character" w:styleId="994" w:customStyle="1">
    <w:name w:val="УРОВЕНЬ_Абзац_тип3 Знак"/>
    <w:link w:val="992"/>
    <w:rPr>
      <w:rFonts w:eastAsia="Calibri"/>
      <w:sz w:val="26"/>
      <w:szCs w:val="28"/>
      <w:lang w:eastAsia="en-US"/>
    </w:rPr>
  </w:style>
  <w:style w:type="character" w:styleId="995" w:customStyle="1">
    <w:name w:val="Верхний колонтитул Знак"/>
    <w:link w:val="910"/>
    <w:uiPriority w:val="99"/>
    <w:rPr>
      <w:sz w:val="24"/>
      <w:szCs w:val="24"/>
    </w:rPr>
  </w:style>
  <w:style w:type="character" w:styleId="996" w:customStyle="1">
    <w:name w:val="Текст примечания Знак"/>
    <w:link w:val="931"/>
    <w:semiHidden/>
  </w:style>
  <w:style w:type="paragraph" w:styleId="997" w:customStyle="1">
    <w:name w:val="Стиль Заголовок 1 + по ширине"/>
    <w:basedOn w:val="889"/>
    <w:pPr>
      <w:numPr>
        <w:ilvl w:val="0"/>
        <w:numId w:val="0"/>
      </w:numPr>
      <w:ind w:left="567" w:hanging="567"/>
      <w:jc w:val="both"/>
      <w:keepLines/>
      <w:spacing w:before="480" w:after="240"/>
      <w:tabs>
        <w:tab w:val="num" w:pos="567" w:leader="none"/>
      </w:tabs>
    </w:pPr>
    <w:rPr>
      <w:rFonts w:ascii="Arial" w:hAnsi="Arial" w:eastAsia="Times New Roman"/>
      <w:bCs/>
      <w:sz w:val="40"/>
      <w:szCs w:val="20"/>
      <w:lang w:val="ru-RU" w:eastAsia="ru-RU"/>
    </w:rPr>
  </w:style>
  <w:style w:type="paragraph" w:styleId="998">
    <w:name w:val="endnote text"/>
    <w:basedOn w:val="888"/>
    <w:link w:val="999"/>
    <w:rPr>
      <w:sz w:val="20"/>
      <w:szCs w:val="20"/>
    </w:rPr>
  </w:style>
  <w:style w:type="character" w:styleId="999" w:customStyle="1">
    <w:name w:val="Текст концевой сноски Знак"/>
    <w:basedOn w:val="898"/>
    <w:link w:val="998"/>
  </w:style>
  <w:style w:type="character" w:styleId="1000">
    <w:name w:val="endnote reference"/>
    <w:basedOn w:val="898"/>
    <w:rPr>
      <w:vertAlign w:val="superscript"/>
    </w:rPr>
  </w:style>
  <w:style w:type="paragraph" w:styleId="1001" w:customStyle="1">
    <w:name w:val="Заголовок 2 КВВ"/>
    <w:basedOn w:val="888"/>
    <w:qFormat/>
    <w:pPr>
      <w:numPr>
        <w:ilvl w:val="0"/>
        <w:numId w:val="7"/>
      </w:numPr>
      <w:jc w:val="both"/>
      <w:keepNext/>
      <w:spacing w:before="120" w:after="120"/>
      <w:outlineLvl w:val="0"/>
    </w:pPr>
    <w:rPr>
      <w:b/>
      <w:sz w:val="24"/>
      <w:szCs w:val="20"/>
    </w:rPr>
  </w:style>
  <w:style w:type="character" w:styleId="1002" w:customStyle="1">
    <w:name w:val="Пункт2 Знак"/>
    <w:link w:val="921"/>
    <w:rPr>
      <w:b/>
      <w:sz w:val="28"/>
    </w:rPr>
  </w:style>
  <w:style w:type="paragraph" w:styleId="1003" w:customStyle="1">
    <w:name w:val="Таблица текст"/>
    <w:basedOn w:val="888"/>
    <w:pPr>
      <w:ind w:left="57" w:right="57"/>
      <w:spacing w:before="40" w:after="40"/>
    </w:pPr>
    <w:rPr>
      <w:sz w:val="24"/>
      <w:szCs w:val="26"/>
    </w:rPr>
  </w:style>
  <w:style w:type="paragraph" w:styleId="1004">
    <w:name w:val="Normal (Web)"/>
    <w:basedOn w:val="888"/>
    <w:uiPriority w:val="99"/>
    <w:unhideWhenUsed/>
    <w:pPr>
      <w:spacing w:before="100" w:beforeAutospacing="1" w:after="100" w:afterAutospacing="1"/>
    </w:pPr>
    <w:rPr>
      <w:sz w:val="24"/>
      <w:szCs w:val="24"/>
    </w:rPr>
  </w:style>
  <w:style w:type="paragraph" w:styleId="1005" w:customStyle="1">
    <w:name w:val="УРОВЕНЬ_1."/>
    <w:basedOn w:val="955"/>
    <w:link w:val="1006"/>
    <w:qFormat/>
    <w:pPr>
      <w:contextualSpacing w:val="0"/>
      <w:ind w:left="0"/>
      <w:jc w:val="both"/>
      <w:keepLines/>
      <w:keepNext/>
      <w:spacing w:before="240" w:after="120" w:line="276" w:lineRule="auto"/>
      <w:outlineLvl w:val="0"/>
    </w:pPr>
    <w:rPr>
      <w:caps/>
      <w:sz w:val="28"/>
      <w:szCs w:val="28"/>
      <w:lang w:eastAsia="en-US"/>
    </w:rPr>
  </w:style>
  <w:style w:type="character" w:styleId="1006" w:customStyle="1">
    <w:name w:val="УРОВЕНЬ_1. Знак"/>
    <w:link w:val="1005"/>
    <w:rPr>
      <w:rFonts w:eastAsia="Calibri"/>
      <w:caps/>
      <w:sz w:val="28"/>
      <w:szCs w:val="28"/>
      <w:lang w:eastAsia="en-US"/>
    </w:rPr>
  </w:style>
  <w:style w:type="table" w:styleId="1007" w:customStyle="1">
    <w:name w:val="Сетка таблицы1"/>
    <w:basedOn w:val="899"/>
    <w:next w:val="912"/>
    <w:uiPriority w:val="39"/>
    <w:rPr>
      <w:rFonts w:asciiTheme="minorHAnsi" w:hAnsiTheme="minorHAnsi" w:eastAsiaTheme="minorHAnsi" w:cstheme="minorBidi"/>
      <w:sz w:val="24"/>
      <w:szCs w:val="24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008">
    <w:name w:val="toc 6"/>
    <w:basedOn w:val="888"/>
    <w:next w:val="888"/>
    <w:unhideWhenUsed/>
    <w:pPr>
      <w:ind w:left="1120"/>
    </w:pPr>
    <w:rPr>
      <w:rFonts w:asciiTheme="minorHAnsi" w:hAnsiTheme="minorHAnsi" w:cstheme="minorHAnsi"/>
      <w:sz w:val="20"/>
      <w:szCs w:val="20"/>
    </w:rPr>
  </w:style>
  <w:style w:type="paragraph" w:styleId="1009">
    <w:name w:val="toc 7"/>
    <w:basedOn w:val="888"/>
    <w:next w:val="888"/>
    <w:unhideWhenUsed/>
    <w:pPr>
      <w:ind w:left="1400"/>
    </w:pPr>
    <w:rPr>
      <w:rFonts w:asciiTheme="minorHAnsi" w:hAnsiTheme="minorHAnsi" w:cstheme="minorHAnsi"/>
      <w:sz w:val="20"/>
      <w:szCs w:val="20"/>
    </w:rPr>
  </w:style>
  <w:style w:type="paragraph" w:styleId="1010">
    <w:name w:val="toc 8"/>
    <w:basedOn w:val="888"/>
    <w:next w:val="888"/>
    <w:unhideWhenUsed/>
    <w:pPr>
      <w:ind w:left="1680"/>
    </w:pPr>
    <w:rPr>
      <w:rFonts w:asciiTheme="minorHAnsi" w:hAnsiTheme="minorHAnsi" w:cstheme="minorHAnsi"/>
      <w:sz w:val="20"/>
      <w:szCs w:val="20"/>
    </w:rPr>
  </w:style>
  <w:style w:type="character" w:styleId="1011" w:customStyle="1">
    <w:name w:val="Неразрешенное упоминание1"/>
    <w:basedOn w:val="898"/>
    <w:uiPriority w:val="99"/>
    <w:semiHidden/>
    <w:unhideWhenUsed/>
    <w:rPr>
      <w:color w:val="605e5c"/>
      <w:shd w:val="clear" w:color="auto" w:fill="e1dfdd"/>
    </w:rPr>
  </w:style>
  <w:style w:type="character" w:styleId="1012" w:customStyle="1">
    <w:name w:val="Основной текст с отступом 3 Знак"/>
    <w:link w:val="917"/>
    <w:rPr>
      <w:sz w:val="16"/>
      <w:szCs w:val="16"/>
    </w:rPr>
  </w:style>
  <w:style w:type="paragraph" w:styleId="1013" w:customStyle="1">
    <w:name w:val="ConsNormal"/>
    <w:link w:val="1014"/>
    <w:pPr>
      <w:ind w:firstLine="720"/>
    </w:pPr>
    <w:rPr>
      <w:rFonts w:ascii="Arial" w:hAnsi="Arial" w:cs="Arial"/>
      <w:sz w:val="24"/>
      <w:szCs w:val="24"/>
    </w:rPr>
  </w:style>
  <w:style w:type="character" w:styleId="1014" w:customStyle="1">
    <w:name w:val="ConsNormal Знак"/>
    <w:link w:val="1013"/>
    <w:rPr>
      <w:rFonts w:ascii="Arial" w:hAnsi="Arial" w:cs="Arial"/>
      <w:sz w:val="24"/>
      <w:szCs w:val="24"/>
    </w:rPr>
  </w:style>
  <w:style w:type="paragraph" w:styleId="1015" w:customStyle="1">
    <w:name w:val="Main 14"/>
    <w:basedOn w:val="947"/>
    <w:uiPriority w:val="99"/>
    <w:qFormat/>
    <w:pPr>
      <w:contextualSpacing w:val="0"/>
      <w:ind w:left="0" w:right="0" w:firstLine="709"/>
      <w:jc w:val="both"/>
      <w:keepLines w:val="0"/>
      <w:keepNext w:val="0"/>
      <w:pageBreakBefore w:val="0"/>
      <w:spacing w:before="60" w:beforeAutospacing="0" w:after="0" w:afterAutospacing="0" w:line="312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Batang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8"/>
      <w:highlight w:val="none"/>
      <w:u w:val="none"/>
      <w:vertAlign w:val="baseline"/>
      <w:rtl w:val="0"/>
      <w:cs w:val="0"/>
      <w:lang w:val="ru-RU" w:eastAsia="ko-KR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customXml" Target="../customXml/item1.xml" /><Relationship Id="rId13" Type="http://schemas.openxmlformats.org/officeDocument/2006/relationships/hyperlink" Target="https://login.consultant.ru/link/?req=doc&amp;base=LAW&amp;n=494318&amp;dst=100007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875710-B70D-4DC5-8862-7B100A1B4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Microsoft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Российское открытое акционерное общество энергетики и электрификации</dc:title>
  <dc:subject/>
  <dc:creator>Быстров Олег Геннадьевич</dc:creator>
  <cp:keywords/>
  <dc:description/>
  <cp:lastModifiedBy>lukyanova_ts</cp:lastModifiedBy>
  <cp:revision>56</cp:revision>
  <dcterms:created xsi:type="dcterms:W3CDTF">2023-04-17T01:09:00Z</dcterms:created>
  <dcterms:modified xsi:type="dcterms:W3CDTF">2025-12-01T00:50:40Z</dcterms:modified>
</cp:coreProperties>
</file>